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CDC4F" w14:textId="5AED1815" w:rsidR="00CB35E0" w:rsidRPr="0012096D" w:rsidRDefault="00CD5C50" w:rsidP="00CD5C50">
      <w:pPr>
        <w:jc w:val="center"/>
        <w:rPr>
          <w:b/>
          <w:bCs/>
          <w:sz w:val="28"/>
          <w:szCs w:val="28"/>
        </w:rPr>
      </w:pPr>
      <w:r w:rsidRPr="0012096D">
        <w:rPr>
          <w:b/>
          <w:bCs/>
          <w:sz w:val="28"/>
          <w:szCs w:val="28"/>
        </w:rPr>
        <w:t xml:space="preserve">Wykonanie pomiarów natężenia ruchu na drogach powiatowych na terenie powiatu żywieckiego z wykorzystaniem </w:t>
      </w:r>
      <w:proofErr w:type="spellStart"/>
      <w:r w:rsidRPr="0012096D">
        <w:rPr>
          <w:b/>
          <w:bCs/>
          <w:sz w:val="28"/>
          <w:szCs w:val="28"/>
        </w:rPr>
        <w:t>wideorejestracji</w:t>
      </w:r>
      <w:proofErr w:type="spellEnd"/>
      <w:r w:rsidR="002D0C0F">
        <w:rPr>
          <w:b/>
          <w:bCs/>
          <w:sz w:val="28"/>
          <w:szCs w:val="28"/>
        </w:rPr>
        <w:t xml:space="preserve"> całodobowej</w:t>
      </w:r>
      <w:r w:rsidRPr="0012096D">
        <w:rPr>
          <w:b/>
          <w:bCs/>
          <w:sz w:val="28"/>
          <w:szCs w:val="28"/>
        </w:rPr>
        <w:t xml:space="preserve"> </w:t>
      </w:r>
      <w:r w:rsidR="00023D79">
        <w:rPr>
          <w:b/>
          <w:bCs/>
          <w:sz w:val="28"/>
          <w:szCs w:val="28"/>
        </w:rPr>
        <w:t>w celu określenia średniego dobowego ruchu</w:t>
      </w:r>
      <w:r w:rsidRPr="0012096D">
        <w:rPr>
          <w:b/>
          <w:bCs/>
          <w:sz w:val="28"/>
          <w:szCs w:val="28"/>
        </w:rPr>
        <w:t>.</w:t>
      </w:r>
    </w:p>
    <w:p w14:paraId="20C45F31" w14:textId="675C7C13" w:rsidR="00CD5C50" w:rsidRPr="0012096D" w:rsidRDefault="00CD5C50">
      <w:pPr>
        <w:rPr>
          <w:b/>
          <w:bCs/>
        </w:rPr>
      </w:pPr>
      <w:r w:rsidRPr="0012096D">
        <w:rPr>
          <w:b/>
          <w:bCs/>
        </w:rPr>
        <w:t>Wykaz odcinków dróg, na których zostaje ustalona lokalizacja punktów pomiarowych:</w:t>
      </w:r>
    </w:p>
    <w:p w14:paraId="7BEE259D" w14:textId="3FFA3062" w:rsidR="00CD5C50" w:rsidRPr="0012096D" w:rsidRDefault="00CD5C50" w:rsidP="00CD5C50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12096D">
        <w:rPr>
          <w:b/>
          <w:bCs/>
          <w:u w:val="single"/>
        </w:rPr>
        <w:t xml:space="preserve">Droga powiatowa nr 1417 S Jeleśnia – Pewel Wielka – Hucisko – Kurów (2 punkty pomiarowe): </w:t>
      </w:r>
    </w:p>
    <w:p w14:paraId="49FB453E" w14:textId="3120FFEE" w:rsidR="00CD5C50" w:rsidRDefault="00CD5C50" w:rsidP="00CD5C50">
      <w:pPr>
        <w:pStyle w:val="Akapitzlist"/>
        <w:numPr>
          <w:ilvl w:val="0"/>
          <w:numId w:val="2"/>
        </w:numPr>
      </w:pPr>
      <w:r>
        <w:t>Odcinek od skrzyżowania z drogą wojewódzką na 945 Żywiec – Korbielów – gr. Państwa w m. Jeleśnia do skrzyżowania z drogą powiatową 1418 S w m. Pewel Wielka</w:t>
      </w:r>
    </w:p>
    <w:p w14:paraId="5C9BA7C0" w14:textId="2AAB55EF" w:rsidR="00CD5C50" w:rsidRPr="00023D79" w:rsidRDefault="00CD5C50" w:rsidP="00CD5C50">
      <w:pPr>
        <w:pStyle w:val="Akapitzlist"/>
        <w:numPr>
          <w:ilvl w:val="0"/>
          <w:numId w:val="2"/>
        </w:numPr>
      </w:pPr>
      <w:r w:rsidRPr="00023D79">
        <w:t>Odcinek od skrzyżowania z drogą powiatową 1418 S w m. Pewel Wielka do granicy z powiatem suskim w m. Pewel Wielka</w:t>
      </w:r>
    </w:p>
    <w:p w14:paraId="74AC6330" w14:textId="77777777" w:rsidR="00CD5C50" w:rsidRDefault="00CD5C50" w:rsidP="00023D79">
      <w:pPr>
        <w:pStyle w:val="Akapitzlist"/>
        <w:rPr>
          <w:b/>
          <w:bCs/>
          <w:u w:val="single"/>
        </w:rPr>
      </w:pPr>
    </w:p>
    <w:p w14:paraId="45483F09" w14:textId="77777777" w:rsidR="00370C08" w:rsidRDefault="00370C08" w:rsidP="00023D79">
      <w:pPr>
        <w:pStyle w:val="Akapitzlist"/>
        <w:rPr>
          <w:b/>
          <w:bCs/>
          <w:u w:val="single"/>
        </w:rPr>
      </w:pPr>
    </w:p>
    <w:p w14:paraId="4A274967" w14:textId="797376BA" w:rsidR="00370C08" w:rsidRDefault="0066408E" w:rsidP="00023D79">
      <w:pPr>
        <w:pStyle w:val="Akapitzlist"/>
      </w:pPr>
      <w:r w:rsidRPr="0066408E">
        <w:t>Założenia do wykonania pomiaru natężenia ruchu:</w:t>
      </w:r>
    </w:p>
    <w:p w14:paraId="2B50E45E" w14:textId="159490A4" w:rsidR="0066408E" w:rsidRDefault="0066408E" w:rsidP="0066408E">
      <w:pPr>
        <w:pStyle w:val="Akapitzlist"/>
        <w:numPr>
          <w:ilvl w:val="0"/>
          <w:numId w:val="5"/>
        </w:numPr>
      </w:pPr>
      <w:r>
        <w:t>Pomiar należy wykonać we wszystkich punktach pomiarowych w jednym terminie – metodą pomiaru 24 – godzinnego we wtorki, środy lub czwartki z wyjątkiem dni świątecznych i przedłużonych weekendów oraz tygodni w których występują święta; pomiar powinien być rozpoczęty o godzinie 6:00 rano i zakończony o godzinie 6:00 rano w dniu następnym;</w:t>
      </w:r>
    </w:p>
    <w:p w14:paraId="107A815D" w14:textId="55815C4E" w:rsidR="0066408E" w:rsidRDefault="0066408E" w:rsidP="0066408E">
      <w:pPr>
        <w:pStyle w:val="Akapitzlist"/>
        <w:numPr>
          <w:ilvl w:val="0"/>
          <w:numId w:val="5"/>
        </w:numPr>
      </w:pPr>
      <w:r>
        <w:t xml:space="preserve">Pomiar metodą </w:t>
      </w:r>
      <w:proofErr w:type="spellStart"/>
      <w:r>
        <w:t>wideorejestracji</w:t>
      </w:r>
      <w:proofErr w:type="spellEnd"/>
      <w:r>
        <w:t>;</w:t>
      </w:r>
    </w:p>
    <w:p w14:paraId="7B9C2EB4" w14:textId="053149C8" w:rsidR="0066408E" w:rsidRDefault="0066408E" w:rsidP="0066408E">
      <w:pPr>
        <w:pStyle w:val="Akapitzlist"/>
        <w:numPr>
          <w:ilvl w:val="0"/>
          <w:numId w:val="5"/>
        </w:numPr>
      </w:pPr>
      <w:r>
        <w:t>Obliczenie SDRR łącznie dla obu kierunków i każdego kierunku oddzielnie;</w:t>
      </w:r>
    </w:p>
    <w:p w14:paraId="3D21D1FB" w14:textId="427AB998" w:rsidR="0066408E" w:rsidRDefault="0066408E" w:rsidP="0066408E">
      <w:pPr>
        <w:pStyle w:val="Akapitzlist"/>
        <w:numPr>
          <w:ilvl w:val="0"/>
          <w:numId w:val="5"/>
        </w:numPr>
      </w:pPr>
      <w:r>
        <w:t>Przedstawienie wyników pomiaru natężenia ruchu w formie papierowej i na nośniku elektronicznym.</w:t>
      </w:r>
    </w:p>
    <w:p w14:paraId="772ADAED" w14:textId="77777777" w:rsidR="0066408E" w:rsidRDefault="0066408E" w:rsidP="0066408E">
      <w:pPr>
        <w:pStyle w:val="Akapitzlist"/>
        <w:ind w:left="1080"/>
      </w:pPr>
    </w:p>
    <w:p w14:paraId="173273F7" w14:textId="10DA90E6" w:rsidR="0066408E" w:rsidRPr="0066408E" w:rsidRDefault="0066408E" w:rsidP="0066408E">
      <w:pPr>
        <w:pStyle w:val="Akapitzlist"/>
        <w:ind w:left="1080"/>
      </w:pPr>
      <w:r>
        <w:t>Całość pomiaru natężenia ruchu oraz opracowanie wyników końcowych należy wykonać zgodnie z opracowaniem pn.: „Zasady prowadzenia pomiarów ruchu i określania wielkości SDRR na drogach powiatowych i gminnych” autorstwa Wydziału Sieci Drogowej i Analiz Ruchu Departamentu Studiów GDDKiA (Warszawa, 14 sierpnia 2018 r.)</w:t>
      </w:r>
    </w:p>
    <w:sectPr w:rsidR="0066408E" w:rsidRPr="0066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36A10"/>
    <w:multiLevelType w:val="hybridMultilevel"/>
    <w:tmpl w:val="E370D5C8"/>
    <w:lvl w:ilvl="0" w:tplc="271E2F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C832AA"/>
    <w:multiLevelType w:val="hybridMultilevel"/>
    <w:tmpl w:val="AC9A1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E1154"/>
    <w:multiLevelType w:val="hybridMultilevel"/>
    <w:tmpl w:val="5D5060FE"/>
    <w:lvl w:ilvl="0" w:tplc="F390A3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A673B5"/>
    <w:multiLevelType w:val="hybridMultilevel"/>
    <w:tmpl w:val="068A2F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46A61"/>
    <w:multiLevelType w:val="hybridMultilevel"/>
    <w:tmpl w:val="26BA00BA"/>
    <w:lvl w:ilvl="0" w:tplc="21DA1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4134919">
    <w:abstractNumId w:val="1"/>
  </w:num>
  <w:num w:numId="2" w16cid:durableId="164438838">
    <w:abstractNumId w:val="0"/>
  </w:num>
  <w:num w:numId="3" w16cid:durableId="1275400126">
    <w:abstractNumId w:val="4"/>
  </w:num>
  <w:num w:numId="4" w16cid:durableId="994146555">
    <w:abstractNumId w:val="3"/>
  </w:num>
  <w:num w:numId="5" w16cid:durableId="29887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C50"/>
    <w:rsid w:val="00023D79"/>
    <w:rsid w:val="0012096D"/>
    <w:rsid w:val="002D0C0F"/>
    <w:rsid w:val="00370C08"/>
    <w:rsid w:val="0066408E"/>
    <w:rsid w:val="007F5B6F"/>
    <w:rsid w:val="00860BB1"/>
    <w:rsid w:val="00CB35E0"/>
    <w:rsid w:val="00CD5C50"/>
    <w:rsid w:val="00E3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81D77"/>
  <w15:chartTrackingRefBased/>
  <w15:docId w15:val="{2F988482-8FA8-4F93-A781-32E9C925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D5C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5C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5C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5C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5C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5C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5C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5C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5C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5C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5C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5C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5C5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5C5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5C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5C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5C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5C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5C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5C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5C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5C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5C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5C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5C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5C5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5C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5C5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5C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ŁŁysak</dc:creator>
  <cp:keywords/>
  <dc:description/>
  <cp:lastModifiedBy>ŁŁysak</cp:lastModifiedBy>
  <cp:revision>4</cp:revision>
  <dcterms:created xsi:type="dcterms:W3CDTF">2025-10-23T08:10:00Z</dcterms:created>
  <dcterms:modified xsi:type="dcterms:W3CDTF">2025-10-24T07:47:00Z</dcterms:modified>
</cp:coreProperties>
</file>