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49D4DE" w14:textId="77777777" w:rsidR="00394DDA" w:rsidRPr="00B14CC9" w:rsidRDefault="00000000">
      <w:pPr>
        <w:keepNext/>
        <w:suppressAutoHyphens w:val="0"/>
        <w:spacing w:before="1134" w:after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4CC9">
        <w:rPr>
          <w:rFonts w:ascii="Times New Roman" w:hAnsi="Times New Roman" w:cs="Times New Roman"/>
          <w:b/>
          <w:bCs/>
          <w:sz w:val="28"/>
          <w:szCs w:val="28"/>
        </w:rPr>
        <w:t>Załącznik nr 1 do umowy nr……..z dnia…...</w:t>
      </w:r>
    </w:p>
    <w:p w14:paraId="5778166C" w14:textId="77777777" w:rsidR="00394DDA" w:rsidRPr="00B14CC9" w:rsidRDefault="00000000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  <w:b/>
          <w:bCs/>
        </w:rPr>
        <w:t>Przedmiot zamówienia</w:t>
      </w:r>
    </w:p>
    <w:p w14:paraId="35011BE8" w14:textId="77777777" w:rsidR="00394DDA" w:rsidRPr="00B14CC9" w:rsidRDefault="00000000">
      <w:pPr>
        <w:keepNext/>
        <w:suppressAutoHyphens w:val="0"/>
        <w:spacing w:after="113" w:line="276" w:lineRule="auto"/>
        <w:ind w:left="720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Przedmiot zamówienia obejmuje:</w:t>
      </w:r>
    </w:p>
    <w:p w14:paraId="069851A0" w14:textId="77777777" w:rsidR="00394DDA" w:rsidRPr="00B14CC9" w:rsidRDefault="00000000">
      <w:pPr>
        <w:numPr>
          <w:ilvl w:val="2"/>
          <w:numId w:val="16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opracowanie projektu budowlanego oraz technicznego, spełniającego wymogi projektu wykonawczego, zgodnie z wymogami zawartymi w rozporządzeniu Ministra Rozwoju i Technologii</w:t>
      </w:r>
      <w:r w:rsidRPr="00B14CC9">
        <w:rPr>
          <w:rFonts w:ascii="Times New Roman" w:hAnsi="Times New Roman" w:cs="Times New Roman"/>
          <w:color w:val="000000"/>
        </w:rPr>
        <w:t xml:space="preserve"> w sprawie szczegółowego zakresu i formy dokumentacji projektowej, specyfikacji technicznych wykonania i odbioru robót budowlanych oraz programu funkcjonalno-użytkowego,</w:t>
      </w:r>
    </w:p>
    <w:p w14:paraId="1C801F66" w14:textId="77777777" w:rsidR="00394DDA" w:rsidRPr="00B14CC9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opracowanie kosztorysu Inwestorskiego wraz z przedmiarem robót, z podziałem na część drogową i mostową,</w:t>
      </w:r>
    </w:p>
    <w:p w14:paraId="5E4501CE" w14:textId="77777777" w:rsidR="0039591E" w:rsidRPr="00B14CC9" w:rsidRDefault="00000000" w:rsidP="005E6277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opracowanie specyfikacji technicznej, </w:t>
      </w:r>
    </w:p>
    <w:p w14:paraId="368D9ACB" w14:textId="1D18DF8E" w:rsidR="00394DDA" w:rsidRPr="00B14CC9" w:rsidRDefault="00000000" w:rsidP="005E6277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opracowanie dokumentacji geotechnicznej,</w:t>
      </w:r>
    </w:p>
    <w:p w14:paraId="71781DA8" w14:textId="77777777" w:rsidR="00394DDA" w:rsidRPr="00B14CC9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opracowanie planu gospodarki zielenią, wraz z przygotowaniem wniosku o wycinkę drzew,</w:t>
      </w:r>
    </w:p>
    <w:p w14:paraId="2816B3EA" w14:textId="77777777" w:rsidR="00394DDA" w:rsidRPr="00B14CC9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opracowanie czasowej oraz docelowej organizacji ruchu, wraz z decyzją zatwierdzającą,</w:t>
      </w:r>
    </w:p>
    <w:p w14:paraId="0A00D17B" w14:textId="77777777" w:rsidR="00394DDA" w:rsidRPr="00B14CC9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wykonanie mapy do celów projektowych,</w:t>
      </w:r>
    </w:p>
    <w:p w14:paraId="5C711B5F" w14:textId="52EEBB14" w:rsidR="00394DDA" w:rsidRPr="00B14CC9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zawarcie um</w:t>
      </w:r>
      <w:r w:rsidR="00B14CC9">
        <w:rPr>
          <w:rFonts w:ascii="Times New Roman" w:hAnsi="Times New Roman" w:cs="Times New Roman"/>
        </w:rPr>
        <w:t>owy</w:t>
      </w:r>
      <w:r w:rsidRPr="00B14CC9">
        <w:rPr>
          <w:rFonts w:ascii="Times New Roman" w:hAnsi="Times New Roman" w:cs="Times New Roman"/>
        </w:rPr>
        <w:t xml:space="preserve"> użytkowania z Państwowym Gospodarstwem Wodnym Wody Polskie dla </w:t>
      </w:r>
      <w:r w:rsidR="00B14CC9">
        <w:rPr>
          <w:rFonts w:ascii="Times New Roman" w:hAnsi="Times New Roman" w:cs="Times New Roman"/>
        </w:rPr>
        <w:t>mostu</w:t>
      </w:r>
      <w:r w:rsidRPr="00B14CC9">
        <w:rPr>
          <w:rFonts w:ascii="Times New Roman" w:hAnsi="Times New Roman" w:cs="Times New Roman"/>
        </w:rPr>
        <w:t>,</w:t>
      </w:r>
    </w:p>
    <w:p w14:paraId="7A33F47C" w14:textId="77777777" w:rsidR="00394DDA" w:rsidRPr="00B14CC9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uzyskanie prawomocnej decyzji zezwalającej na realizacje zadania, jeżeli w trakcie trwania prac projektowych okaże się, że zakres projektowy wykracza poza działki będące w zarządzie Zamawiającego, należy uzyskać decyzję zezwalającą na realizację inwestycji drogowej (ZRID) zgodnie z ustawą z dnia 10 kwietnia 2003 roku, o szczególnych zasadach przygotowania i realizacji inwestycji w zakresie dróg publicznych.</w:t>
      </w:r>
    </w:p>
    <w:p w14:paraId="3637253F" w14:textId="77777777" w:rsidR="00394DDA" w:rsidRPr="00B14CC9" w:rsidRDefault="00000000">
      <w:pPr>
        <w:keepNext/>
        <w:suppressAutoHyphens w:val="0"/>
        <w:spacing w:after="113" w:line="276" w:lineRule="auto"/>
        <w:ind w:left="720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Dla następującego zadania:</w:t>
      </w:r>
    </w:p>
    <w:p w14:paraId="15C2BC5C" w14:textId="77777777" w:rsidR="007D77FC" w:rsidRPr="007D77FC" w:rsidRDefault="007D77FC" w:rsidP="007D77FC">
      <w:pPr>
        <w:suppressAutoHyphens w:val="0"/>
        <w:spacing w:after="113" w:line="276" w:lineRule="auto"/>
        <w:ind w:left="720"/>
        <w:rPr>
          <w:rFonts w:ascii="Times New Roman" w:hAnsi="Times New Roman" w:cs="Times New Roman"/>
          <w:b/>
          <w:bCs/>
          <w:i/>
          <w:iCs/>
        </w:rPr>
      </w:pPr>
      <w:r w:rsidRPr="007D77FC">
        <w:rPr>
          <w:rFonts w:ascii="Times New Roman" w:hAnsi="Times New Roman" w:cs="Times New Roman" w:hint="eastAsia"/>
          <w:b/>
          <w:bCs/>
          <w:i/>
          <w:iCs/>
        </w:rPr>
        <w:t>„</w:t>
      </w:r>
      <w:r w:rsidRPr="007D77FC">
        <w:rPr>
          <w:rFonts w:ascii="Times New Roman" w:hAnsi="Times New Roman" w:cs="Times New Roman"/>
          <w:b/>
          <w:bCs/>
          <w:i/>
          <w:iCs/>
        </w:rPr>
        <w:t>Budowa k</w:t>
      </w:r>
      <w:r w:rsidRPr="007D77FC">
        <w:rPr>
          <w:rFonts w:ascii="Times New Roman" w:hAnsi="Times New Roman" w:cs="Times New Roman" w:hint="cs"/>
          <w:b/>
          <w:bCs/>
          <w:i/>
          <w:iCs/>
        </w:rPr>
        <w:t>ł</w:t>
      </w:r>
      <w:r w:rsidRPr="007D77FC">
        <w:rPr>
          <w:rFonts w:ascii="Times New Roman" w:hAnsi="Times New Roman" w:cs="Times New Roman"/>
          <w:b/>
          <w:bCs/>
          <w:i/>
          <w:iCs/>
        </w:rPr>
        <w:t xml:space="preserve">adki dla pieszych </w:t>
      </w:r>
    </w:p>
    <w:p w14:paraId="4D899FA1" w14:textId="77777777" w:rsidR="007D77FC" w:rsidRDefault="007D77FC" w:rsidP="007D77FC">
      <w:pPr>
        <w:suppressAutoHyphens w:val="0"/>
        <w:spacing w:after="113" w:line="276" w:lineRule="auto"/>
        <w:ind w:left="720"/>
        <w:rPr>
          <w:rFonts w:ascii="Times New Roman" w:hAnsi="Times New Roman" w:cs="Times New Roman"/>
          <w:b/>
          <w:bCs/>
          <w:i/>
          <w:iCs/>
        </w:rPr>
      </w:pPr>
      <w:r w:rsidRPr="007D77FC">
        <w:rPr>
          <w:rFonts w:ascii="Times New Roman" w:hAnsi="Times New Roman" w:cs="Times New Roman"/>
          <w:b/>
          <w:bCs/>
          <w:i/>
          <w:iCs/>
        </w:rPr>
        <w:t>w rejonie obiektu mostowego w ci</w:t>
      </w:r>
      <w:r w:rsidRPr="007D77FC">
        <w:rPr>
          <w:rFonts w:ascii="Times New Roman" w:hAnsi="Times New Roman" w:cs="Times New Roman" w:hint="cs"/>
          <w:b/>
          <w:bCs/>
          <w:i/>
          <w:iCs/>
        </w:rPr>
        <w:t>ą</w:t>
      </w:r>
      <w:r w:rsidRPr="007D77FC">
        <w:rPr>
          <w:rFonts w:ascii="Times New Roman" w:hAnsi="Times New Roman" w:cs="Times New Roman"/>
          <w:b/>
          <w:bCs/>
          <w:i/>
          <w:iCs/>
        </w:rPr>
        <w:t>gu drogi powiatowej nr 1419S Jele</w:t>
      </w:r>
      <w:r w:rsidRPr="007D77FC">
        <w:rPr>
          <w:rFonts w:ascii="Times New Roman" w:hAnsi="Times New Roman" w:cs="Times New Roman" w:hint="cs"/>
          <w:b/>
          <w:bCs/>
          <w:i/>
          <w:iCs/>
        </w:rPr>
        <w:t>ś</w:t>
      </w:r>
      <w:r w:rsidRPr="007D77FC">
        <w:rPr>
          <w:rFonts w:ascii="Times New Roman" w:hAnsi="Times New Roman" w:cs="Times New Roman"/>
          <w:b/>
          <w:bCs/>
          <w:i/>
          <w:iCs/>
        </w:rPr>
        <w:t xml:space="preserve">nia </w:t>
      </w:r>
      <w:r w:rsidRPr="007D77FC">
        <w:rPr>
          <w:rFonts w:ascii="Times New Roman" w:hAnsi="Times New Roman" w:cs="Times New Roman" w:hint="eastAsia"/>
          <w:b/>
          <w:bCs/>
          <w:i/>
          <w:iCs/>
        </w:rPr>
        <w:t>–</w:t>
      </w:r>
      <w:r w:rsidRPr="007D77FC">
        <w:rPr>
          <w:rFonts w:ascii="Times New Roman" w:hAnsi="Times New Roman" w:cs="Times New Roman"/>
          <w:b/>
          <w:bCs/>
          <w:i/>
          <w:iCs/>
        </w:rPr>
        <w:t xml:space="preserve"> Koszarawa </w:t>
      </w:r>
      <w:r w:rsidRPr="007D77FC">
        <w:rPr>
          <w:rFonts w:ascii="Times New Roman" w:hAnsi="Times New Roman" w:cs="Times New Roman" w:hint="eastAsia"/>
          <w:b/>
          <w:bCs/>
          <w:i/>
          <w:iCs/>
        </w:rPr>
        <w:t>–</w:t>
      </w:r>
      <w:r w:rsidRPr="007D77FC">
        <w:rPr>
          <w:rFonts w:ascii="Times New Roman" w:hAnsi="Times New Roman" w:cs="Times New Roman"/>
          <w:b/>
          <w:bCs/>
          <w:i/>
          <w:iCs/>
        </w:rPr>
        <w:t xml:space="preserve"> Bystra w km 7+236 w miejscowo</w:t>
      </w:r>
      <w:r w:rsidRPr="007D77FC">
        <w:rPr>
          <w:rFonts w:ascii="Times New Roman" w:hAnsi="Times New Roman" w:cs="Times New Roman" w:hint="cs"/>
          <w:b/>
          <w:bCs/>
          <w:i/>
          <w:iCs/>
        </w:rPr>
        <w:t>ś</w:t>
      </w:r>
      <w:r w:rsidRPr="007D77FC">
        <w:rPr>
          <w:rFonts w:ascii="Times New Roman" w:hAnsi="Times New Roman" w:cs="Times New Roman"/>
          <w:b/>
          <w:bCs/>
          <w:i/>
          <w:iCs/>
        </w:rPr>
        <w:t>ci Koszarawa w Gminie Koszarawa</w:t>
      </w:r>
      <w:r w:rsidRPr="007D77FC">
        <w:rPr>
          <w:rFonts w:ascii="Times New Roman" w:hAnsi="Times New Roman" w:cs="Times New Roman" w:hint="eastAsia"/>
          <w:b/>
          <w:bCs/>
          <w:i/>
          <w:iCs/>
        </w:rPr>
        <w:t>”</w:t>
      </w:r>
      <w:r w:rsidRPr="007D77FC">
        <w:rPr>
          <w:rFonts w:ascii="Times New Roman" w:hAnsi="Times New Roman" w:cs="Times New Roman"/>
          <w:b/>
          <w:bCs/>
          <w:i/>
          <w:iCs/>
        </w:rPr>
        <w:t>.</w:t>
      </w:r>
    </w:p>
    <w:p w14:paraId="1FC44F52" w14:textId="7FDC9D40" w:rsidR="00394DDA" w:rsidRPr="00B14CC9" w:rsidRDefault="00000000" w:rsidP="007D77FC">
      <w:pPr>
        <w:suppressAutoHyphens w:val="0"/>
        <w:spacing w:after="113" w:line="276" w:lineRule="auto"/>
        <w:ind w:left="720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Opracowania należy wykonać zgodnie z wymogami polskiego prawa, polskimi normami, w szczególności zgodnie z:</w:t>
      </w:r>
    </w:p>
    <w:p w14:paraId="4923B3DC" w14:textId="6227C9BD" w:rsidR="00394DDA" w:rsidRPr="00B14CC9" w:rsidRDefault="00000000">
      <w:pPr>
        <w:numPr>
          <w:ilvl w:val="2"/>
          <w:numId w:val="5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ustawą z dnia 7 lipca 1994r prawo budowlane</w:t>
      </w:r>
      <w:r w:rsidR="00EB19BF">
        <w:rPr>
          <w:rFonts w:ascii="Times New Roman" w:hAnsi="Times New Roman" w:cs="Times New Roman"/>
        </w:rPr>
        <w:t xml:space="preserve"> z </w:t>
      </w:r>
      <w:proofErr w:type="spellStart"/>
      <w:r w:rsidR="00EB19BF">
        <w:rPr>
          <w:rFonts w:ascii="Times New Roman" w:hAnsi="Times New Roman" w:cs="Times New Roman"/>
        </w:rPr>
        <w:t>poź</w:t>
      </w:r>
      <w:proofErr w:type="spellEnd"/>
      <w:r w:rsidR="00EB19BF">
        <w:rPr>
          <w:rFonts w:ascii="Times New Roman" w:hAnsi="Times New Roman" w:cs="Times New Roman"/>
        </w:rPr>
        <w:t xml:space="preserve">. </w:t>
      </w:r>
      <w:proofErr w:type="spellStart"/>
      <w:r w:rsidR="00EB19BF">
        <w:rPr>
          <w:rFonts w:ascii="Times New Roman" w:hAnsi="Times New Roman" w:cs="Times New Roman"/>
        </w:rPr>
        <w:t>zm</w:t>
      </w:r>
      <w:proofErr w:type="spellEnd"/>
      <w:r w:rsidRPr="00B14CC9">
        <w:rPr>
          <w:rFonts w:ascii="Times New Roman" w:hAnsi="Times New Roman" w:cs="Times New Roman"/>
        </w:rPr>
        <w:t>,</w:t>
      </w:r>
    </w:p>
    <w:p w14:paraId="79B7EC2A" w14:textId="0452EB33" w:rsidR="00394DDA" w:rsidRPr="00B14CC9" w:rsidRDefault="00000000">
      <w:pPr>
        <w:numPr>
          <w:ilvl w:val="2"/>
          <w:numId w:val="5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ustawą z dnia 16 kwietnia 2004r o ochronie przyrody</w:t>
      </w:r>
      <w:r w:rsidR="00EB19BF">
        <w:rPr>
          <w:rFonts w:ascii="Times New Roman" w:hAnsi="Times New Roman" w:cs="Times New Roman"/>
        </w:rPr>
        <w:t xml:space="preserve"> z </w:t>
      </w:r>
      <w:proofErr w:type="spellStart"/>
      <w:r w:rsidR="00EB19BF">
        <w:rPr>
          <w:rFonts w:ascii="Times New Roman" w:hAnsi="Times New Roman" w:cs="Times New Roman"/>
        </w:rPr>
        <w:t>poź</w:t>
      </w:r>
      <w:proofErr w:type="spellEnd"/>
      <w:r w:rsidR="00EB19BF">
        <w:rPr>
          <w:rFonts w:ascii="Times New Roman" w:hAnsi="Times New Roman" w:cs="Times New Roman"/>
        </w:rPr>
        <w:t xml:space="preserve">. </w:t>
      </w:r>
      <w:proofErr w:type="spellStart"/>
      <w:r w:rsidR="00EB19BF">
        <w:rPr>
          <w:rFonts w:ascii="Times New Roman" w:hAnsi="Times New Roman" w:cs="Times New Roman"/>
        </w:rPr>
        <w:t>zm</w:t>
      </w:r>
      <w:proofErr w:type="spellEnd"/>
      <w:r w:rsidRPr="00B14CC9">
        <w:rPr>
          <w:rFonts w:ascii="Times New Roman" w:hAnsi="Times New Roman" w:cs="Times New Roman"/>
        </w:rPr>
        <w:t>,</w:t>
      </w:r>
    </w:p>
    <w:p w14:paraId="1FEC0105" w14:textId="679918DA" w:rsidR="00394DDA" w:rsidRPr="00B14CC9" w:rsidRDefault="00000000">
      <w:pPr>
        <w:numPr>
          <w:ilvl w:val="2"/>
          <w:numId w:val="5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lastRenderedPageBreak/>
        <w:t xml:space="preserve">ustawą </w:t>
      </w:r>
      <w:r w:rsidRPr="00B14CC9">
        <w:rPr>
          <w:rFonts w:ascii="Times New Roman" w:hAnsi="Times New Roman" w:cs="Times New Roman"/>
          <w:sz w:val="23"/>
        </w:rPr>
        <w:t>z dnia 11 września 2019 prawo zamówień publicznych</w:t>
      </w:r>
      <w:r w:rsidR="00EB19BF">
        <w:rPr>
          <w:rFonts w:ascii="Times New Roman" w:hAnsi="Times New Roman" w:cs="Times New Roman"/>
          <w:sz w:val="23"/>
        </w:rPr>
        <w:t xml:space="preserve"> </w:t>
      </w:r>
      <w:r w:rsidR="00EB19BF">
        <w:rPr>
          <w:rFonts w:ascii="Times New Roman" w:hAnsi="Times New Roman" w:cs="Times New Roman"/>
        </w:rPr>
        <w:t xml:space="preserve">z </w:t>
      </w:r>
      <w:proofErr w:type="spellStart"/>
      <w:r w:rsidR="00EB19BF">
        <w:rPr>
          <w:rFonts w:ascii="Times New Roman" w:hAnsi="Times New Roman" w:cs="Times New Roman"/>
        </w:rPr>
        <w:t>poź</w:t>
      </w:r>
      <w:proofErr w:type="spellEnd"/>
      <w:r w:rsidR="00EB19BF">
        <w:rPr>
          <w:rFonts w:ascii="Times New Roman" w:hAnsi="Times New Roman" w:cs="Times New Roman"/>
        </w:rPr>
        <w:t xml:space="preserve">. </w:t>
      </w:r>
      <w:proofErr w:type="spellStart"/>
      <w:r w:rsidR="00EB19BF">
        <w:rPr>
          <w:rFonts w:ascii="Times New Roman" w:hAnsi="Times New Roman" w:cs="Times New Roman"/>
        </w:rPr>
        <w:t>zm</w:t>
      </w:r>
      <w:proofErr w:type="spellEnd"/>
      <w:r w:rsidRPr="00B14CC9">
        <w:rPr>
          <w:rFonts w:ascii="Times New Roman" w:hAnsi="Times New Roman" w:cs="Times New Roman"/>
          <w:sz w:val="23"/>
        </w:rPr>
        <w:t>,</w:t>
      </w:r>
    </w:p>
    <w:p w14:paraId="3BEFD6BD" w14:textId="6230870C" w:rsidR="00394DDA" w:rsidRPr="00B14CC9" w:rsidRDefault="00000000">
      <w:pPr>
        <w:pStyle w:val="Nagwek2"/>
        <w:numPr>
          <w:ilvl w:val="2"/>
          <w:numId w:val="6"/>
        </w:numPr>
        <w:suppressAutoHyphens w:val="0"/>
        <w:spacing w:before="0" w:after="113" w:line="276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4CC9">
        <w:rPr>
          <w:rFonts w:ascii="Times New Roman" w:hAnsi="Times New Roman" w:cs="Times New Roman"/>
          <w:b w:val="0"/>
          <w:bCs w:val="0"/>
          <w:sz w:val="24"/>
          <w:szCs w:val="24"/>
        </w:rPr>
        <w:t>rozporządzeniem Ministra Rozwoju z dnia 11 września 2020 r. w sprawie szczegółowego zakresu i formy projektu budowlanego</w:t>
      </w:r>
      <w:r w:rsidR="00EB19B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EB19BF" w:rsidRPr="00EB19B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z </w:t>
      </w:r>
      <w:proofErr w:type="spellStart"/>
      <w:r w:rsidR="00EB19BF" w:rsidRPr="00EB19BF">
        <w:rPr>
          <w:rFonts w:ascii="Times New Roman" w:hAnsi="Times New Roman" w:cs="Times New Roman"/>
          <w:b w:val="0"/>
          <w:bCs w:val="0"/>
          <w:sz w:val="24"/>
          <w:szCs w:val="24"/>
        </w:rPr>
        <w:t>po</w:t>
      </w:r>
      <w:r w:rsidR="00EB19BF" w:rsidRPr="00EB19BF">
        <w:rPr>
          <w:rFonts w:ascii="Times New Roman" w:hAnsi="Times New Roman" w:cs="Times New Roman" w:hint="cs"/>
          <w:b w:val="0"/>
          <w:bCs w:val="0"/>
          <w:sz w:val="24"/>
          <w:szCs w:val="24"/>
        </w:rPr>
        <w:t>ź</w:t>
      </w:r>
      <w:proofErr w:type="spellEnd"/>
      <w:r w:rsidR="00EB19BF" w:rsidRPr="00EB19B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. </w:t>
      </w:r>
      <w:proofErr w:type="spellStart"/>
      <w:r w:rsidR="00EB19BF" w:rsidRPr="00EB19BF">
        <w:rPr>
          <w:rFonts w:ascii="Times New Roman" w:hAnsi="Times New Roman" w:cs="Times New Roman"/>
          <w:b w:val="0"/>
          <w:bCs w:val="0"/>
          <w:sz w:val="24"/>
          <w:szCs w:val="24"/>
        </w:rPr>
        <w:t>zm</w:t>
      </w:r>
      <w:proofErr w:type="spellEnd"/>
      <w:r w:rsidRPr="00B14CC9">
        <w:rPr>
          <w:rFonts w:ascii="Times New Roman" w:hAnsi="Times New Roman" w:cs="Times New Roman"/>
          <w:b w:val="0"/>
          <w:bCs w:val="0"/>
          <w:sz w:val="24"/>
          <w:szCs w:val="24"/>
        </w:rPr>
        <w:t>,</w:t>
      </w:r>
    </w:p>
    <w:p w14:paraId="7B0DD3CB" w14:textId="44F75359" w:rsidR="00394DDA" w:rsidRPr="00B14CC9" w:rsidRDefault="00000000">
      <w:pPr>
        <w:numPr>
          <w:ilvl w:val="2"/>
          <w:numId w:val="6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rozporządzeniem Ministra Rozwoju i Technologii z dnia 20 grudnia 2021 r. w sprawie szczegółowego zakresu i formy dokumentacji projektowej, specyfikacji technicznych wykonania i odbioru robót budowlanych oraz programu funkcjonalno-użytkowego</w:t>
      </w:r>
      <w:r w:rsidR="00EB19BF">
        <w:rPr>
          <w:rFonts w:ascii="Times New Roman" w:hAnsi="Times New Roman" w:cs="Times New Roman"/>
        </w:rPr>
        <w:t xml:space="preserve"> z </w:t>
      </w:r>
      <w:proofErr w:type="spellStart"/>
      <w:r w:rsidR="00EB19BF">
        <w:rPr>
          <w:rFonts w:ascii="Times New Roman" w:hAnsi="Times New Roman" w:cs="Times New Roman"/>
        </w:rPr>
        <w:t>poź</w:t>
      </w:r>
      <w:proofErr w:type="spellEnd"/>
      <w:r w:rsidR="00EB19BF">
        <w:rPr>
          <w:rFonts w:ascii="Times New Roman" w:hAnsi="Times New Roman" w:cs="Times New Roman"/>
        </w:rPr>
        <w:t xml:space="preserve">. </w:t>
      </w:r>
      <w:proofErr w:type="spellStart"/>
      <w:r w:rsidR="00EB19BF">
        <w:rPr>
          <w:rFonts w:ascii="Times New Roman" w:hAnsi="Times New Roman" w:cs="Times New Roman"/>
        </w:rPr>
        <w:t>zm</w:t>
      </w:r>
      <w:proofErr w:type="spellEnd"/>
      <w:r w:rsidRPr="00B14CC9">
        <w:rPr>
          <w:rFonts w:ascii="Times New Roman" w:hAnsi="Times New Roman" w:cs="Times New Roman"/>
        </w:rPr>
        <w:t>,</w:t>
      </w:r>
    </w:p>
    <w:p w14:paraId="5C83095B" w14:textId="60542D94" w:rsidR="00394DDA" w:rsidRPr="00B14CC9" w:rsidRDefault="00000000">
      <w:pPr>
        <w:numPr>
          <w:ilvl w:val="2"/>
          <w:numId w:val="6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rozporządzeniem Ministra Infrastruktury z dnia 24 czerwca 2022 r. w sprawie przepisów </w:t>
      </w:r>
      <w:proofErr w:type="spellStart"/>
      <w:r w:rsidRPr="00B14CC9">
        <w:rPr>
          <w:rFonts w:ascii="Times New Roman" w:hAnsi="Times New Roman" w:cs="Times New Roman"/>
        </w:rPr>
        <w:t>techniczno</w:t>
      </w:r>
      <w:proofErr w:type="spellEnd"/>
      <w:r w:rsidRPr="00B14CC9">
        <w:rPr>
          <w:rFonts w:ascii="Times New Roman" w:hAnsi="Times New Roman" w:cs="Times New Roman"/>
        </w:rPr>
        <w:t xml:space="preserve"> - budowlanych dotyczących dróg publicznych</w:t>
      </w:r>
      <w:r w:rsidR="00EB19BF">
        <w:rPr>
          <w:rFonts w:ascii="Times New Roman" w:hAnsi="Times New Roman" w:cs="Times New Roman"/>
        </w:rPr>
        <w:t xml:space="preserve"> z </w:t>
      </w:r>
      <w:proofErr w:type="spellStart"/>
      <w:r w:rsidR="00EB19BF">
        <w:rPr>
          <w:rFonts w:ascii="Times New Roman" w:hAnsi="Times New Roman" w:cs="Times New Roman"/>
        </w:rPr>
        <w:t>poź</w:t>
      </w:r>
      <w:proofErr w:type="spellEnd"/>
      <w:r w:rsidR="00EB19BF">
        <w:rPr>
          <w:rFonts w:ascii="Times New Roman" w:hAnsi="Times New Roman" w:cs="Times New Roman"/>
        </w:rPr>
        <w:t xml:space="preserve">. </w:t>
      </w:r>
      <w:proofErr w:type="spellStart"/>
      <w:r w:rsidR="00EB19BF">
        <w:rPr>
          <w:rFonts w:ascii="Times New Roman" w:hAnsi="Times New Roman" w:cs="Times New Roman"/>
        </w:rPr>
        <w:t>zm</w:t>
      </w:r>
      <w:proofErr w:type="spellEnd"/>
      <w:r w:rsidRPr="00B14CC9">
        <w:rPr>
          <w:rFonts w:ascii="Times New Roman" w:hAnsi="Times New Roman" w:cs="Times New Roman"/>
        </w:rPr>
        <w:t>,</w:t>
      </w:r>
    </w:p>
    <w:p w14:paraId="2A0AD694" w14:textId="1C93FE59" w:rsidR="00394DDA" w:rsidRPr="00B14CC9" w:rsidRDefault="00000000">
      <w:pPr>
        <w:numPr>
          <w:ilvl w:val="2"/>
          <w:numId w:val="6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rozporządzeniem Ministra Rozwoju i Technologii z dnia 20 grudnia 2021 r. w sprawie określenia metod i podstaw sporządzania kosztorysu inwestorskiego, obliczania planowanych kosztów prac projektowych oraz planowanych kosztów robót budowlanych określonych w programie funkcjonalno-użytkowym</w:t>
      </w:r>
      <w:r w:rsidR="00EB19BF">
        <w:rPr>
          <w:rFonts w:ascii="Times New Roman" w:hAnsi="Times New Roman" w:cs="Times New Roman"/>
        </w:rPr>
        <w:t xml:space="preserve"> z </w:t>
      </w:r>
      <w:proofErr w:type="spellStart"/>
      <w:r w:rsidR="00EB19BF">
        <w:rPr>
          <w:rFonts w:ascii="Times New Roman" w:hAnsi="Times New Roman" w:cs="Times New Roman"/>
        </w:rPr>
        <w:t>poź</w:t>
      </w:r>
      <w:proofErr w:type="spellEnd"/>
      <w:r w:rsidR="00EB19BF">
        <w:rPr>
          <w:rFonts w:ascii="Times New Roman" w:hAnsi="Times New Roman" w:cs="Times New Roman"/>
        </w:rPr>
        <w:t>. zm</w:t>
      </w:r>
      <w:r w:rsidRPr="00B14CC9">
        <w:rPr>
          <w:rFonts w:ascii="Times New Roman" w:hAnsi="Times New Roman" w:cs="Times New Roman"/>
        </w:rPr>
        <w:t>.</w:t>
      </w:r>
    </w:p>
    <w:p w14:paraId="7CD6C287" w14:textId="77777777" w:rsidR="00394DDA" w:rsidRPr="00B14CC9" w:rsidRDefault="00000000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  <w:b/>
          <w:bCs/>
        </w:rPr>
        <w:t>Wymogi techniczne dla przedmiotu zamówienia</w:t>
      </w:r>
    </w:p>
    <w:p w14:paraId="73A4777B" w14:textId="7E1B8692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Na czas przebudowy należy zapewnić nieprzerwany ruch pojazdów i pieszych;</w:t>
      </w:r>
    </w:p>
    <w:p w14:paraId="0788A71E" w14:textId="150B217F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Nowy obiekt mostowy musi spełniać parametry techniczne klasy drogi </w:t>
      </w:r>
      <w:r w:rsidR="007D77FC">
        <w:rPr>
          <w:rFonts w:ascii="Times New Roman" w:hAnsi="Times New Roman" w:cs="Times New Roman"/>
        </w:rPr>
        <w:t>G</w:t>
      </w:r>
      <w:r w:rsidRPr="00B14CC9">
        <w:rPr>
          <w:rFonts w:ascii="Times New Roman" w:hAnsi="Times New Roman" w:cs="Times New Roman"/>
        </w:rPr>
        <w:t>;</w:t>
      </w:r>
    </w:p>
    <w:p w14:paraId="207FE013" w14:textId="375A5F88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Zaleca się brak zastosowania profili stalowych w konstrukcji dźwigarów i pomostu (nad wodą) – z uwagi na ograniczenie ilości prac konserwacyjno-utrzymaniowych;</w:t>
      </w:r>
    </w:p>
    <w:p w14:paraId="64C3F8E4" w14:textId="3CC5ACB2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Na obiekcie należy przewidzieć przynajmniej jeden normatywny ciąg pieszych (chodnik);</w:t>
      </w:r>
    </w:p>
    <w:p w14:paraId="4D302150" w14:textId="75981F45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Projektant winien uwzględnić możliwość podwieszenia urządzeń obcych i zastosować kanały techniczne (np. w kapach chodnikowych na przewody teletechniczne i elektryczne) w uzgodnieniu z właściwymi, miejscowymi administratorami sieci;</w:t>
      </w:r>
    </w:p>
    <w:p w14:paraId="4A7AD5C6" w14:textId="71EE1813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Projekt powinien uwzględniać wszystkie konieczne branże – w przypadku konieczności przebudowy kolidujących sieci;</w:t>
      </w:r>
    </w:p>
    <w:p w14:paraId="2DC25462" w14:textId="50DE4CB5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Sugeruje się podpory posadowione na palach wielkośrednicowych</w:t>
      </w:r>
    </w:p>
    <w:p w14:paraId="73E02D99" w14:textId="248B7E5D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Niweleta nowego obiektu powinna być dostosowana do drogi na dojazdach w przypadku konieczności należy przewidzieć przebudowę drogi na dojazdach do obiektu;</w:t>
      </w:r>
    </w:p>
    <w:p w14:paraId="60781CF5" w14:textId="2972A21F" w:rsidR="00394DDA" w:rsidRPr="00B14CC9" w:rsidRDefault="00000000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Należy opracować plany gospodarki zielenią w zakresie bieżącego utrzymania zieleni przydrożnej, obejmujące:</w:t>
      </w:r>
    </w:p>
    <w:p w14:paraId="7AFBBA38" w14:textId="77777777" w:rsidR="00394DDA" w:rsidRPr="00B14CC9" w:rsidRDefault="00000000">
      <w:pPr>
        <w:numPr>
          <w:ilvl w:val="3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inwentaryzację drzew przewidzianych do wycinki, dla których wymagane jest uzyskanie decyzji właściwego organu, zezwalające na ich usuniecie,</w:t>
      </w:r>
    </w:p>
    <w:p w14:paraId="2623E0AB" w14:textId="77777777" w:rsidR="00394DDA" w:rsidRPr="00B14CC9" w:rsidRDefault="00000000">
      <w:pPr>
        <w:numPr>
          <w:ilvl w:val="3"/>
          <w:numId w:val="1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inwentaryzację drzew przewidzianych do wycinki, dla których nie wymagane jest uzyskanie decyzji właściwego organu, zezwalające na ich usuniecie,</w:t>
      </w:r>
    </w:p>
    <w:p w14:paraId="496ED05E" w14:textId="77777777" w:rsidR="00394DDA" w:rsidRPr="00B14CC9" w:rsidRDefault="00000000">
      <w:pPr>
        <w:numPr>
          <w:ilvl w:val="3"/>
          <w:numId w:val="1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inwentaryzację drzew przewidzianych do wykonania cięć technicznych w skrajni drogi oraz cięć pielęgnacyjnych w koronach drzew,</w:t>
      </w:r>
    </w:p>
    <w:p w14:paraId="3B3C9498" w14:textId="77777777" w:rsidR="00394DDA" w:rsidRPr="00B14CC9" w:rsidRDefault="00000000">
      <w:pPr>
        <w:numPr>
          <w:ilvl w:val="3"/>
          <w:numId w:val="1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inwentaryzację </w:t>
      </w:r>
      <w:proofErr w:type="spellStart"/>
      <w:r w:rsidRPr="00B14CC9">
        <w:rPr>
          <w:rFonts w:ascii="Times New Roman" w:hAnsi="Times New Roman" w:cs="Times New Roman"/>
        </w:rPr>
        <w:t>zakrzaczeń</w:t>
      </w:r>
      <w:proofErr w:type="spellEnd"/>
      <w:r w:rsidRPr="00B14CC9">
        <w:rPr>
          <w:rFonts w:ascii="Times New Roman" w:hAnsi="Times New Roman" w:cs="Times New Roman"/>
        </w:rPr>
        <w:t xml:space="preserve"> wraz z podrostami drzew (samosiejki), do wycinki i karczowania.</w:t>
      </w:r>
    </w:p>
    <w:p w14:paraId="1E1D5B05" w14:textId="77777777" w:rsidR="00394DDA" w:rsidRPr="00B14CC9" w:rsidRDefault="00000000">
      <w:pPr>
        <w:numPr>
          <w:ilvl w:val="2"/>
          <w:numId w:val="1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lastRenderedPageBreak/>
        <w:t>Projektant w oparciu o sporządzoną inwentaryzację drzew do wycinki, winien sporządzić kompletny wniosek o zezwolenie na wycinkę.</w:t>
      </w:r>
    </w:p>
    <w:p w14:paraId="7997F72F" w14:textId="77777777" w:rsidR="00394DDA" w:rsidRPr="00B14CC9" w:rsidRDefault="00000000">
      <w:pPr>
        <w:numPr>
          <w:ilvl w:val="2"/>
          <w:numId w:val="15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Kosztorys winien być sporządzony z zastosowaniem: </w:t>
      </w:r>
      <w:r w:rsidRPr="00B14CC9">
        <w:rPr>
          <w:rFonts w:ascii="Times New Roman" w:hAnsi="Times New Roman" w:cs="Times New Roman"/>
          <w:i/>
          <w:iCs/>
        </w:rPr>
        <w:t>Katalogów Nakładów Rzeczowych (KNR), Katalogów Scalonych Nakładów Rzeczowych (KSNR), Kosztorysowych Norm Nakładów Rzeczowych (KNNR)</w:t>
      </w:r>
      <w:r w:rsidRPr="00B14CC9">
        <w:rPr>
          <w:rFonts w:ascii="Times New Roman" w:hAnsi="Times New Roman" w:cs="Times New Roman"/>
        </w:rPr>
        <w:t>, lub równoważnych katalogów.</w:t>
      </w:r>
    </w:p>
    <w:p w14:paraId="55F2B45E" w14:textId="77777777" w:rsidR="00394DDA" w:rsidRPr="00B14CC9" w:rsidRDefault="00000000">
      <w:pPr>
        <w:suppressAutoHyphens w:val="0"/>
        <w:spacing w:after="113" w:line="276" w:lineRule="auto"/>
        <w:ind w:left="1440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Pozycje </w:t>
      </w:r>
      <w:r w:rsidRPr="00B14CC9">
        <w:rPr>
          <w:rFonts w:ascii="Times New Roman" w:hAnsi="Times New Roman" w:cs="Times New Roman"/>
          <w:i/>
          <w:iCs/>
        </w:rPr>
        <w:t>Kalkulacja Własna,</w:t>
      </w:r>
      <w:r w:rsidRPr="00B14CC9">
        <w:rPr>
          <w:rFonts w:ascii="Times New Roman" w:hAnsi="Times New Roman" w:cs="Times New Roman"/>
        </w:rPr>
        <w:t xml:space="preserve"> dopuszcza się jedynie dla robót nietypowych, nie mających odpowiedników w opracowanych katalogach.</w:t>
      </w:r>
    </w:p>
    <w:p w14:paraId="5AFE625F" w14:textId="77777777" w:rsidR="00394DDA" w:rsidRPr="00B14CC9" w:rsidRDefault="00000000">
      <w:pPr>
        <w:suppressAutoHyphens w:val="0"/>
        <w:spacing w:after="113" w:line="276" w:lineRule="auto"/>
        <w:ind w:left="1440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Ceny robocizny, materiałów, sprzętu itd., należy przyjąć w oparciu o uznane publikacje, jak np. SEKOCENBUD, dla kwartału poprzedzającego kwartał w którym dokumentacja przekazywana jest do odbioru końcowego.</w:t>
      </w:r>
    </w:p>
    <w:p w14:paraId="5B18B286" w14:textId="77777777" w:rsidR="00394DDA" w:rsidRPr="00B14CC9" w:rsidRDefault="00000000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  <w:b/>
          <w:bCs/>
        </w:rPr>
        <w:t>Sposób organizacji opracowań będących przedmiotem zamówienia</w:t>
      </w:r>
    </w:p>
    <w:p w14:paraId="5D85AE8C" w14:textId="06FE5D5F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Sposób organizacji opracowań przekazywanych Zamawiającemu określa standard tec</w:t>
      </w:r>
      <w:r w:rsidR="00EB19BF">
        <w:rPr>
          <w:rFonts w:ascii="Times New Roman" w:hAnsi="Times New Roman" w:cs="Times New Roman"/>
        </w:rPr>
        <w:t>h</w:t>
      </w:r>
      <w:r w:rsidRPr="00B14CC9">
        <w:rPr>
          <w:rFonts w:ascii="Times New Roman" w:hAnsi="Times New Roman" w:cs="Times New Roman"/>
        </w:rPr>
        <w:t xml:space="preserve">niczny </w:t>
      </w:r>
      <w:r w:rsidRPr="00B14CC9">
        <w:rPr>
          <w:rFonts w:ascii="Times New Roman" w:hAnsi="Times New Roman" w:cs="Times New Roman"/>
          <w:i/>
          <w:iCs/>
        </w:rPr>
        <w:t>Sposób zorganizowania dokumentacji projektowej</w:t>
      </w:r>
      <w:r w:rsidRPr="00B14CC9">
        <w:rPr>
          <w:rFonts w:ascii="Times New Roman" w:hAnsi="Times New Roman" w:cs="Times New Roman"/>
        </w:rPr>
        <w:t>.</w:t>
      </w:r>
    </w:p>
    <w:p w14:paraId="6C8611F7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Wykonany projekt oraz pozostałe opracowania stanowić będą podstawę wyłonienia wykonawcy w drodze przetargu publicznego.</w:t>
      </w:r>
    </w:p>
    <w:p w14:paraId="6E6C1A27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Mając na uwadze przepisy ustawy Prawo Zamówień Publicznych, w szczególności art. 99 ustawy, Zamawiający wymaga aby w wykonanych opracowaniach nie przywoływać nazw własnych i aby nie zawierać innych zapisów utrudniających konkurencje.</w:t>
      </w:r>
    </w:p>
    <w:p w14:paraId="443439E3" w14:textId="77777777" w:rsidR="00394DDA" w:rsidRPr="00B14CC9" w:rsidRDefault="00000000">
      <w:pPr>
        <w:numPr>
          <w:ilvl w:val="0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  <w:b/>
          <w:bCs/>
        </w:rPr>
      </w:pPr>
      <w:r w:rsidRPr="00B14CC9">
        <w:rPr>
          <w:rFonts w:ascii="Times New Roman" w:hAnsi="Times New Roman" w:cs="Times New Roman"/>
          <w:b/>
          <w:bCs/>
        </w:rPr>
        <w:t>Konsultacje w trakcie realizacji zamówienia</w:t>
      </w:r>
    </w:p>
    <w:p w14:paraId="229D8CB6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Wykonawca zobowiązany jest do konsultacji przyjętych rozwiązań projektowych oraz do przesyłania Zamawiającemu, drogą e-mail miesięcznych raportów o postępie prac oraz podejmowanych przez Wykonawcę działaniach. Ponadto Zamawiający zastrzega sobie prawo do wglądu i bieżącego nadzoru nad prowadzonymi przez Wykonawcę pracami.</w:t>
      </w:r>
    </w:p>
    <w:p w14:paraId="112BF464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Zamawiający zastrzega sobie prawo do zwoływania spotkań konsultacyjnych, na dowolnym etapie prac.</w:t>
      </w:r>
    </w:p>
    <w:p w14:paraId="5E4B64BC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Zamawiający zobowiązuje Wykonawcę do przeprowadzenia następujących spotkań konsultacyjnych:</w:t>
      </w:r>
    </w:p>
    <w:p w14:paraId="0D647A49" w14:textId="77777777" w:rsidR="00394DDA" w:rsidRPr="00B14CC9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Przed przystąpieniem do realizacji zamówienia, nie później niż trzy tygodnie od podpisania umowy, celem omówienia założeń.</w:t>
      </w:r>
    </w:p>
    <w:p w14:paraId="62B3EAE7" w14:textId="77777777" w:rsidR="00394DDA" w:rsidRPr="00B14CC9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Minimum trzy tygodnie przez zakończeniem terminu realizacji zadania, celem przedłożenia do akceptacji przez Zamawiającego kompletnych opracowań.</w:t>
      </w:r>
    </w:p>
    <w:p w14:paraId="2B479C73" w14:textId="77777777" w:rsidR="00394DDA" w:rsidRPr="00B14CC9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Projektant może także zażądać przeprowadzenia spotkań konsultacyjnych w trakcie realizacji zamówienia, w miarę występujących potrzeb.</w:t>
      </w:r>
    </w:p>
    <w:p w14:paraId="7549BD45" w14:textId="77777777" w:rsidR="00394DDA" w:rsidRPr="00B14CC9" w:rsidRDefault="00000000">
      <w:pPr>
        <w:keepNext/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W spotkaniach konsultacyjnych wezmą udział:</w:t>
      </w:r>
    </w:p>
    <w:p w14:paraId="28EEE393" w14:textId="77777777" w:rsidR="00394DDA" w:rsidRPr="00B14CC9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Ze strony Powiatowego Zarządu Dróg – upoważnieni przedstawiciele Zamawiającego (pracownicy  Powiatowego Zarządu Dróg).</w:t>
      </w:r>
    </w:p>
    <w:p w14:paraId="6F9D3A44" w14:textId="77777777" w:rsidR="00394DDA" w:rsidRPr="00B14CC9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Ze strony Wykonawcy Projektant wskazany przez Wykonawcę oraz inne osoby biorące udział w realizacji umowy po stronie Wykonawcy.</w:t>
      </w:r>
    </w:p>
    <w:p w14:paraId="7DD147EC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lastRenderedPageBreak/>
        <w:t>Z wnioskiem o przeprowadzenie spotkania konsultacyjnego, występuje Strona inicjująca spotkanie. Spotkanie, jeżeli strony nie ustalą inaczej, odbędzie się w siedzibie Powiatowego Zarządu Dróg w Żywcu w terminie 14 dni roboczych. Termin spotkania wyznacza Powiatowy Zarząd Dróg w Żywcu.</w:t>
      </w:r>
    </w:p>
    <w:p w14:paraId="60C12770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Na spotkaniu wymagana jest obecność Projektanta, w przypadku jego nieobecności, Zamawiający może odwołać spotkanie konsultacyjne, z przyczyn leżących po stronie Wykonawcy.</w:t>
      </w:r>
    </w:p>
    <w:p w14:paraId="6D12D385" w14:textId="77777777" w:rsidR="00394DDA" w:rsidRPr="00B14CC9" w:rsidRDefault="00000000">
      <w:pPr>
        <w:numPr>
          <w:ilvl w:val="0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  <w:b/>
          <w:bCs/>
        </w:rPr>
      </w:pPr>
      <w:r w:rsidRPr="00B14CC9">
        <w:rPr>
          <w:rFonts w:ascii="Times New Roman" w:hAnsi="Times New Roman" w:cs="Times New Roman"/>
          <w:b/>
          <w:bCs/>
        </w:rPr>
        <w:t>Osoby odpowiedzialne za realizacje umowy ze strony Wykonawcy</w:t>
      </w:r>
    </w:p>
    <w:p w14:paraId="06497B5F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Osobą odpowiedzialną za realizacje umowy ze strony Wykonawcy jest Projektant wpisany do umowy. Projektant jest osobą która na bieżąco konsultuje i omawia szczegóły zadania. Zamawiający nie konsultuje rozwiązań projektowych z innymi osobami poza Projektantem.</w:t>
      </w:r>
    </w:p>
    <w:p w14:paraId="1AE619F5" w14:textId="713587D9" w:rsidR="0039591E" w:rsidRDefault="0039591E" w:rsidP="0039591E">
      <w:pPr>
        <w:suppressAutoHyphens w:val="0"/>
        <w:spacing w:after="113" w:line="276" w:lineRule="auto"/>
        <w:rPr>
          <w:rFonts w:ascii="Times New Roman" w:hAnsi="Times New Roman" w:cs="Times New Roman"/>
          <w:b/>
          <w:bCs/>
        </w:rPr>
      </w:pPr>
      <w:r w:rsidRPr="00B14CC9">
        <w:rPr>
          <w:rFonts w:ascii="Times New Roman" w:hAnsi="Times New Roman" w:cs="Times New Roman"/>
          <w:b/>
          <w:bCs/>
        </w:rPr>
        <w:t xml:space="preserve">        VI. Opis stanu istniejącego</w:t>
      </w:r>
    </w:p>
    <w:p w14:paraId="3E9A7F8F" w14:textId="4EA041FE" w:rsidR="007D77FC" w:rsidRDefault="007D77FC" w:rsidP="007D77FC">
      <w:pPr>
        <w:pStyle w:val="Default"/>
        <w:spacing w:line="360" w:lineRule="auto"/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Teren przeznaczony pod przedmiotową kładkę zlokalizowany jest w pobliżu</w:t>
      </w:r>
      <w:r w:rsidRPr="00A97154">
        <w:rPr>
          <w:sz w:val="22"/>
          <w:szCs w:val="22"/>
        </w:rPr>
        <w:t xml:space="preserve"> most</w:t>
      </w:r>
      <w:r>
        <w:rPr>
          <w:sz w:val="22"/>
          <w:szCs w:val="22"/>
        </w:rPr>
        <w:t xml:space="preserve">u </w:t>
      </w:r>
      <w:r w:rsidRPr="00A97154">
        <w:rPr>
          <w:sz w:val="22"/>
          <w:szCs w:val="22"/>
        </w:rPr>
        <w:t>w ciągu drogi powiatowej nr 1</w:t>
      </w:r>
      <w:r>
        <w:rPr>
          <w:sz w:val="22"/>
          <w:szCs w:val="22"/>
        </w:rPr>
        <w:t>419</w:t>
      </w:r>
      <w:r w:rsidRPr="00A97154">
        <w:rPr>
          <w:sz w:val="22"/>
          <w:szCs w:val="22"/>
        </w:rPr>
        <w:t xml:space="preserve"> S (droga klasy </w:t>
      </w:r>
      <w:r>
        <w:rPr>
          <w:sz w:val="22"/>
          <w:szCs w:val="22"/>
        </w:rPr>
        <w:t>G</w:t>
      </w:r>
      <w:r w:rsidRPr="00A97154">
        <w:rPr>
          <w:sz w:val="22"/>
          <w:szCs w:val="22"/>
        </w:rPr>
        <w:t xml:space="preserve">) relacji </w:t>
      </w:r>
      <w:r>
        <w:rPr>
          <w:sz w:val="22"/>
          <w:szCs w:val="22"/>
        </w:rPr>
        <w:t>J</w:t>
      </w:r>
      <w:r w:rsidRPr="007D3465">
        <w:rPr>
          <w:sz w:val="22"/>
          <w:szCs w:val="22"/>
        </w:rPr>
        <w:t>eleśnia – Koszarawa– Bystra</w:t>
      </w:r>
      <w:r w:rsidRPr="007A72A7">
        <w:rPr>
          <w:sz w:val="22"/>
          <w:szCs w:val="22"/>
        </w:rPr>
        <w:t xml:space="preserve">  w km </w:t>
      </w:r>
      <w:r>
        <w:rPr>
          <w:sz w:val="22"/>
          <w:szCs w:val="22"/>
        </w:rPr>
        <w:t>7+236</w:t>
      </w:r>
      <w:r w:rsidRPr="007A72A7">
        <w:rPr>
          <w:sz w:val="22"/>
          <w:szCs w:val="22"/>
        </w:rPr>
        <w:t xml:space="preserve"> w miejscowości </w:t>
      </w:r>
      <w:r>
        <w:rPr>
          <w:sz w:val="22"/>
          <w:szCs w:val="22"/>
        </w:rPr>
        <w:t>Koszarawa</w:t>
      </w:r>
      <w:r w:rsidRPr="007A72A7">
        <w:rPr>
          <w:sz w:val="22"/>
          <w:szCs w:val="22"/>
        </w:rPr>
        <w:t xml:space="preserve"> w Gminie </w:t>
      </w:r>
      <w:r>
        <w:rPr>
          <w:sz w:val="22"/>
          <w:szCs w:val="22"/>
        </w:rPr>
        <w:t>Koszarawa</w:t>
      </w:r>
      <w:r w:rsidRPr="00A97154">
        <w:rPr>
          <w:sz w:val="22"/>
          <w:szCs w:val="22"/>
        </w:rPr>
        <w:t>.</w:t>
      </w:r>
      <w:r>
        <w:rPr>
          <w:sz w:val="22"/>
          <w:szCs w:val="22"/>
        </w:rPr>
        <w:t xml:space="preserve"> Objęte opracowaniem zostaną działki o nr </w:t>
      </w:r>
      <w:proofErr w:type="spellStart"/>
      <w:r>
        <w:rPr>
          <w:sz w:val="22"/>
          <w:szCs w:val="22"/>
        </w:rPr>
        <w:t>ewid</w:t>
      </w:r>
      <w:proofErr w:type="spellEnd"/>
      <w:r>
        <w:rPr>
          <w:sz w:val="22"/>
          <w:szCs w:val="22"/>
        </w:rPr>
        <w:t xml:space="preserve">. 5867; 9418/1; 5869; 9339/3; 9340/1 położone w obrębie ewidencyjnym Koszarawa. </w:t>
      </w:r>
    </w:p>
    <w:p w14:paraId="481C5BCD" w14:textId="77777777" w:rsidR="007D77FC" w:rsidRDefault="007D77FC" w:rsidP="007D77FC">
      <w:pPr>
        <w:pStyle w:val="Default"/>
        <w:ind w:firstLine="284"/>
        <w:jc w:val="both"/>
        <w:rPr>
          <w:sz w:val="22"/>
          <w:szCs w:val="22"/>
        </w:rPr>
      </w:pPr>
    </w:p>
    <w:p w14:paraId="02FAB2ED" w14:textId="77777777" w:rsidR="007D77FC" w:rsidRDefault="007D77FC" w:rsidP="007D77FC">
      <w:pPr>
        <w:pStyle w:val="Default"/>
        <w:jc w:val="both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8A7397" wp14:editId="18813B7A">
                <wp:simplePos x="0" y="0"/>
                <wp:positionH relativeFrom="column">
                  <wp:posOffset>3157221</wp:posOffset>
                </wp:positionH>
                <wp:positionV relativeFrom="paragraph">
                  <wp:posOffset>624205</wp:posOffset>
                </wp:positionV>
                <wp:extent cx="1895475" cy="581025"/>
                <wp:effectExtent l="0" t="323850" r="0" b="333375"/>
                <wp:wrapNone/>
                <wp:docPr id="4" name="Ow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662737">
                          <a:off x="0" y="0"/>
                          <a:ext cx="1895475" cy="5810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9DA0972" id="Owal 4" o:spid="_x0000_s1026" style="position:absolute;margin-left:248.6pt;margin-top:49.15pt;width:149.25pt;height:45.75pt;rotation:9462019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F20igIAAHAFAAAOAAAAZHJzL2Uyb0RvYy54bWysVEtv2zAMvg/YfxB0X21nSZMGdYqgRYYB&#10;RVesHXpWZCkWIIuapMTJfv0o+dFgLXYY5oMg8fGR/Ezy+ubYaHIQziswJS0uckqE4VApsyvpj+fN&#10;pwUlPjBTMQ1GlPQkPL1Zffxw3dqlmEANuhKOIIjxy9aWtA7BLrPM81o0zF+AFQaVElzDAj7dLqsc&#10;axG90dkkzy+zFlxlHXDhPUrvOiVdJXwpBQ/fpPQiEF1SzC2k06VzG89sdc2WO8dsrXifBvuHLBqm&#10;DAYdoe5YYGTv1BuoRnEHHmS44NBkIKXiItWA1RT5H9U81cyKVAuS4+1Ik/9/sPzh8GQfHdLQWr/0&#10;eI1VHKVriANka3F5OZl/nqfaMFtyTNSdRurEMRCOwmJxNZvOZ5Rw1M0WRT6ZRW6zDitiWufDFwEN&#10;iZeSCq2V9bE6tmSHex8668Eqig1slNbpD2kTBR60qqIsPdxue6sdOTD8tZtNjl8f8cwM40fX7LW4&#10;dAsnLSKGNt+FJKrCAiYpk9R3YoRlnAsTik5Vs0p00WbnwWKnRo9UbAKMyBKzHLF7gMGyAxmwu7p7&#10;++gqUtuOzvnfEuucR48UGUwYnRtlwL0HoLGqPnJnP5DUURNZ2kJ1enRdG+DoeMs3Cn/dPfPhkTmc&#10;EhTi5IdveEgNbUmhv1FSg/v1njzaY/OilpIWp66k/ueeOUGJ/mqwra+K6TSOaXpMZ/MJPty5Znuu&#10;MfvmFvDvFym7dI32QQ9X6aB5wQWxjlFRxQzH2CXlwQ2P29BtA1wxXKzXyQxH07Jwb54sj+CR1diX&#10;z8cX5mzfvwE7/wGGCX3Tw51t9DSw3geQKjX4K6893zjWqXH6FRT3xvk7Wb0uytVvAAAA//8DAFBL&#10;AwQUAAYACAAAACEAqe7sDeAAAAAKAQAADwAAAGRycy9kb3ducmV2LnhtbEyPy07DMBBF90j8gzVI&#10;7KjT8sijcSpUgWBTIUo33bnxEEeNxyF20/D3DCtYju7RvWfK1eQ6MeIQWk8K5rMEBFLtTUuNgt3H&#10;800GIkRNRneeUME3BlhVlxelLow/0zuO29gILqFQaAU2xr6QMtQWnQ4z3yNx9ukHpyOfQyPNoM9c&#10;7jq5SJIH6XRLvGB1j2uL9XF7cgpCOm727q1ObL5/7Y9fjubrpxelrq+mxyWIiFP8g+FXn9WhYqeD&#10;P5EJolNwl6cLRhXk2S0IBtL8PgVxYDLLM5BVKf+/UP0AAAD//wMAUEsBAi0AFAAGAAgAAAAhALaD&#10;OJL+AAAA4QEAABMAAAAAAAAAAAAAAAAAAAAAAFtDb250ZW50X1R5cGVzXS54bWxQSwECLQAUAAYA&#10;CAAAACEAOP0h/9YAAACUAQAACwAAAAAAAAAAAAAAAAAvAQAAX3JlbHMvLnJlbHNQSwECLQAUAAYA&#10;CAAAACEAqvxdtIoCAABwBQAADgAAAAAAAAAAAAAAAAAuAgAAZHJzL2Uyb0RvYy54bWxQSwECLQAU&#10;AAYACAAAACEAqe7sDeAAAAAKAQAADwAAAAAAAAAAAAAAAADkBAAAZHJzL2Rvd25yZXYueG1sUEsF&#10;BgAAAAAEAAQA8wAAAPEFAAAAAA==&#10;" filled="f" strokecolor="red" strokeweight=".5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D38612" wp14:editId="3DCB36B5">
                <wp:simplePos x="0" y="0"/>
                <wp:positionH relativeFrom="column">
                  <wp:posOffset>1880870</wp:posOffset>
                </wp:positionH>
                <wp:positionV relativeFrom="paragraph">
                  <wp:posOffset>33654</wp:posOffset>
                </wp:positionV>
                <wp:extent cx="952500" cy="904875"/>
                <wp:effectExtent l="0" t="0" r="19050" b="28575"/>
                <wp:wrapNone/>
                <wp:docPr id="3" name="Ow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9048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0EA261" id="Owal 3" o:spid="_x0000_s1026" style="position:absolute;margin-left:148.1pt;margin-top:2.65pt;width:7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UEpfwIAAGEFAAAOAAAAZHJzL2Uyb0RvYy54bWysVE1v2zAMvQ/YfxB0X+wEydoEdYogRYYB&#10;RVu0HXpWZCkWIIuapMTJfv0o+SPBWuwwzAdZEslH8onkze2x1uQgnFdgCjoe5ZQIw6FUZlfQH6+b&#10;L9eU+MBMyTQYUdCT8PR2+fnTTWMXYgIV6FI4giDGLxpb0CoEu8gyzytRMz8CKwwKJbiaBTy6XVY6&#10;1iB6rbNJnn/NGnCldcCF93h71wrpMuFLKXh4lNKLQHRBMbaQVpfWbVyz5Q1b7ByzleJdGOwfoqiZ&#10;Muh0gLpjgZG9U++gasUdeJBhxKHOQErFRcoBsxnnf2TzUjErUi5IjrcDTf7/wfKHw4t9ckhDY/3C&#10;4zZmcZSujn+MjxwTWaeBLHEMhOPlfDaZ5UgpR9E8n15fzSKZ2dnYOh++CahJ3BRUaK2sj+mwBTvc&#10;+9Bq91rx2sBGaZ2eRJt44UGrMt6lg9tt19qRA8O33Gxy/DqPF2roP5pm52zSLpy0iBjaPAtJVInx&#10;T1IkqdDEAMs4FyaMW1HFStF6w0TPzmJpRouUbAKMyBKjHLA7gF6zBemx27w7/WgqUp0OxvnfAmuN&#10;B4vkGUwYjGtlwH0EoDGrznOr35PUUhNZ2kJ5enLEQdsl3vKNwqe7Zz48MYdtga+NrR4ecZEamoJC&#10;t6OkAvfro/uoj9WKUkoabLOC+p975gQl+rvBOp6Pp9PYl+kwnV1N8OAuJdtLidnXa8DXH+NQsTxt&#10;o37Q/VY6qN9wIqyiVxQxw9F3QXlw/WEd2vbHmcLFapXUsBctC/fmxfIIHlmNdfl6fGPOdvUbsPAf&#10;oG/JdzXc6kZLA6t9AKlSgZ957fjGPk6F082cOCguz0nrPBmXvwEAAP//AwBQSwMEFAAGAAgAAAAh&#10;AAPdIrXfAAAACQEAAA8AAABkcnMvZG93bnJldi54bWxMj8tOwzAQRfdI/IM1SOyoQwhpG+JUPASV&#10;EBtaVLZuPMRR43EUu234+05XsLy6R3fOlIvRdeKAQ2g9KbidJCCQam9aahR8rV9vZiBC1GR05wkV&#10;/GKARXV5UerC+CN94mEVG8EjFAqtwMbYF1KG2qLTYeJ7JO5+/OB05Dg00gz6yOOuk2mS5NLplviC&#10;1T0+W6x3q71TMH96o83HMknHdGp3y037/rL+zpW6vhofH0BEHOMfDGd9VoeKnbZ+TyaITkE6z1NG&#10;FdzfgeA+y855y2A2nYGsSvn/g+oEAAD//wMAUEsBAi0AFAAGAAgAAAAhALaDOJL+AAAA4QEAABMA&#10;AAAAAAAAAAAAAAAAAAAAAFtDb250ZW50X1R5cGVzXS54bWxQSwECLQAUAAYACAAAACEAOP0h/9YA&#10;AACUAQAACwAAAAAAAAAAAAAAAAAvAQAAX3JlbHMvLnJlbHNQSwECLQAUAAYACAAAACEAxA1BKX8C&#10;AABhBQAADgAAAAAAAAAAAAAAAAAuAgAAZHJzL2Uyb0RvYy54bWxQSwECLQAUAAYACAAAACEAA90i&#10;td8AAAAJAQAADwAAAAAAAAAAAAAAAADZBAAAZHJzL2Rvd25yZXYueG1sUEsFBgAAAAAEAAQA8wAA&#10;AOUFAAAAAA==&#10;" filled="f" strokecolor="red" strokeweight=".5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37FE933F" wp14:editId="3C63BB64">
            <wp:extent cx="2811174" cy="1581150"/>
            <wp:effectExtent l="0" t="0" r="8255" b="0"/>
            <wp:docPr id="206914893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242" cy="1584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 </w:t>
      </w:r>
      <w:r>
        <w:rPr>
          <w:noProof/>
        </w:rPr>
        <w:drawing>
          <wp:inline distT="0" distB="0" distL="0" distR="0" wp14:anchorId="5918CD8F" wp14:editId="2792C5CF">
            <wp:extent cx="2788285" cy="1568276"/>
            <wp:effectExtent l="0" t="0" r="0" b="0"/>
            <wp:docPr id="86200845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139" cy="1576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ECD57" w14:textId="77777777" w:rsidR="007D77FC" w:rsidRDefault="007D77FC" w:rsidP="007D77FC">
      <w:pPr>
        <w:pStyle w:val="Default"/>
        <w:jc w:val="both"/>
        <w:rPr>
          <w:sz w:val="22"/>
          <w:szCs w:val="22"/>
        </w:rPr>
      </w:pPr>
    </w:p>
    <w:p w14:paraId="5B0878FE" w14:textId="77777777" w:rsidR="007D77FC" w:rsidRDefault="007D77FC" w:rsidP="007D77FC">
      <w:pPr>
        <w:pStyle w:val="Default"/>
        <w:jc w:val="center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BB6E64" wp14:editId="6586C426">
                <wp:simplePos x="0" y="0"/>
                <wp:positionH relativeFrom="column">
                  <wp:posOffset>1952625</wp:posOffset>
                </wp:positionH>
                <wp:positionV relativeFrom="paragraph">
                  <wp:posOffset>1125855</wp:posOffset>
                </wp:positionV>
                <wp:extent cx="1276350" cy="1125325"/>
                <wp:effectExtent l="37465" t="19685" r="37465" b="18415"/>
                <wp:wrapNone/>
                <wp:docPr id="6" name="Ow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684544">
                          <a:off x="0" y="0"/>
                          <a:ext cx="1276350" cy="11253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C384829" id="Owal 6" o:spid="_x0000_s1026" style="position:absolute;margin-left:153.75pt;margin-top:88.65pt;width:100.5pt;height:88.6pt;rotation:7301305fd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lXwigIAAHEFAAAOAAAAZHJzL2Uyb0RvYy54bWysVEtv2zAMvg/YfxB0Xx27SdoFdYqgRYYB&#10;RVu0HXpWZCkWIIuapMTJfv0o+dFgLXYY5oMh8fGR/ETy6vrQaLIXziswJc3PJpQIw6FSZlvSHy/r&#10;L5eU+MBMxTQYUdKj8PR6+fnTVWsXooAadCUcQRDjF60taR2CXWSZ57VomD8DKwwqJbiGBby6bVY5&#10;1iJ6o7NiMplnLbjKOuDCe5Tedkq6TPhSCh4epPQiEF1SzC2kv0v/Tfxnyyu22Dpma8X7NNg/ZNEw&#10;ZTDoCHXLAiM7p95BNYo78CDDGYcmAykVF6kGrCaf/FHNc82sSLUgOd6ONPn/B8vv98/20SENrfUL&#10;j8dYxUG6hjhAtubzy+lsOk21YbbkkKg7jtSJQyAchXlxMT+fIcMcdXlezM6LWSQ368AiqHU+fBPQ&#10;kHgoqdBaWR/LYwu2v/Ohsx6sotjAWmmdnkibKPCgVRVl6eK2mxvtyJ7h267XE/z6iCdmGD+6Zm/V&#10;pVM4ahExtHkSkqgKKyhSJqnxxAjLOBcm5J2qZpXoos1Og8VWjR6p2AQYkSVmOWL3AINlBzJgd3X3&#10;9tFVpL4dnSd/S6xzHj1SZDBhdG6UAfcRgMaq+sid/UBSR01kaQPV8dF1fYAv6y1fK3y6O+bDI3M4&#10;JijE0Q8P+JMa2pJCf6KkBvfrI3m0x+5FLSUtjl1J/c8dc4IS/d1gX3/Np9M4p+kynV0UeHGnms2p&#10;xuyaG8DXz1N26Rjtgx6O0kHzihtiFaOiihmOsUvKgxsuN6FbB7hjuFitkhnOpmXhzjxbHsEjq7Ev&#10;Xw6vzNm+fwO2/j0MI/quhzvb6GlgtQsgVWrwN157vnGuU+P0OygujtN7snrblMvfAAAA//8DAFBL&#10;AwQUAAYACAAAACEA7ZDt798AAAALAQAADwAAAGRycy9kb3ducmV2LnhtbEyPwU7DMAyG70i8Q2Qk&#10;LoilhTZjpekESCDtyIYQx6wxbaFxSpNu5e0xJ7jZ+n79/lyuZ9eLA46h86QhXSQgkGpvO2o0vOwe&#10;L29AhGjImt4TavjGAOvq9KQ0hfVHesbDNjaCSygURkMb41BIGeoWnQkLPyAxe/ejM5HXsZF2NEcu&#10;d728ShIlnemIL7RmwIcW68/t5DS8fTwtN3J5EfJuytLX+d7sbP6l9fnZfHcLIuIc/8Lwq8/qULHT&#10;3k9kg+g1XKerjKMMVM4DJ7KVUiD2jJTKQFal/P9D9QMAAP//AwBQSwECLQAUAAYACAAAACEAtoM4&#10;kv4AAADhAQAAEwAAAAAAAAAAAAAAAAAAAAAAW0NvbnRlbnRfVHlwZXNdLnhtbFBLAQItABQABgAI&#10;AAAAIQA4/SH/1gAAAJQBAAALAAAAAAAAAAAAAAAAAC8BAABfcmVscy8ucmVsc1BLAQItABQABgAI&#10;AAAAIQA1QlXwigIAAHEFAAAOAAAAAAAAAAAAAAAAAC4CAABkcnMvZTJvRG9jLnhtbFBLAQItABQA&#10;BgAIAAAAIQDtkO3v3wAAAAsBAAAPAAAAAAAAAAAAAAAAAOQEAABkcnMvZG93bnJldi54bWxQSwUG&#10;AAAAAAQABADzAAAA8AUAAAAA&#10;" filled="f" strokecolor="red" strokeweight=".5pt">
                <v:stroke joinstyle="miter"/>
              </v:oval>
            </w:pict>
          </mc:Fallback>
        </mc:AlternateContent>
      </w:r>
      <w:r w:rsidRPr="001851F4">
        <w:rPr>
          <w:noProof/>
          <w:sz w:val="22"/>
          <w:szCs w:val="22"/>
        </w:rPr>
        <w:drawing>
          <wp:inline distT="0" distB="0" distL="0" distR="0" wp14:anchorId="7E1FCD21" wp14:editId="250D5756">
            <wp:extent cx="3514725" cy="3254835"/>
            <wp:effectExtent l="0" t="0" r="0" b="3175"/>
            <wp:docPr id="160609656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09656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32524" cy="3271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698D0" w14:textId="77777777" w:rsidR="007D77FC" w:rsidRPr="00A97154" w:rsidRDefault="007D77FC" w:rsidP="007D77FC">
      <w:pPr>
        <w:pStyle w:val="Default"/>
        <w:jc w:val="center"/>
        <w:rPr>
          <w:sz w:val="22"/>
          <w:szCs w:val="22"/>
        </w:rPr>
      </w:pPr>
    </w:p>
    <w:p w14:paraId="50F15D05" w14:textId="77777777" w:rsidR="007D77FC" w:rsidRPr="00A97154" w:rsidRDefault="007D77FC" w:rsidP="007D77FC">
      <w:pPr>
        <w:pStyle w:val="Default"/>
        <w:spacing w:line="360" w:lineRule="auto"/>
        <w:ind w:firstLine="284"/>
        <w:jc w:val="both"/>
        <w:rPr>
          <w:sz w:val="22"/>
          <w:szCs w:val="22"/>
        </w:rPr>
      </w:pPr>
      <w:r w:rsidRPr="00A97154">
        <w:rPr>
          <w:sz w:val="22"/>
          <w:szCs w:val="22"/>
        </w:rPr>
        <w:t xml:space="preserve">Rozeznanie cenowe dotyczy wykonania </w:t>
      </w:r>
      <w:r>
        <w:rPr>
          <w:sz w:val="22"/>
          <w:szCs w:val="22"/>
        </w:rPr>
        <w:t xml:space="preserve">dokumentacji projektowej pozwalającej na budowę kładki dla pieszych w rejonie mostu w km 7+236. Kładkę należy przewidzieć jako obiekt jednoprzęsłowy. </w:t>
      </w:r>
    </w:p>
    <w:p w14:paraId="1D6ECC26" w14:textId="77777777" w:rsidR="007D77FC" w:rsidRPr="00B14CC9" w:rsidRDefault="007D77FC" w:rsidP="0039591E">
      <w:pPr>
        <w:suppressAutoHyphens w:val="0"/>
        <w:spacing w:after="113" w:line="276" w:lineRule="auto"/>
        <w:rPr>
          <w:rFonts w:ascii="Times New Roman" w:hAnsi="Times New Roman" w:cs="Times New Roman"/>
          <w:b/>
          <w:bCs/>
        </w:rPr>
      </w:pPr>
    </w:p>
    <w:sectPr w:rsidR="007D77FC" w:rsidRPr="00B14CC9">
      <w:pgSz w:w="11906" w:h="16838"/>
      <w:pgMar w:top="1134" w:right="1134" w:bottom="1134" w:left="1134" w:header="0" w:footer="0" w:gutter="0"/>
      <w:cols w:space="708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1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A4A16"/>
    <w:multiLevelType w:val="multilevel"/>
    <w:tmpl w:val="F2F4FA36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" w15:restartNumberingAfterBreak="0">
    <w:nsid w:val="0FE730E2"/>
    <w:multiLevelType w:val="multilevel"/>
    <w:tmpl w:val="0ECAA0D4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 w15:restartNumberingAfterBreak="0">
    <w:nsid w:val="15CB4440"/>
    <w:multiLevelType w:val="multilevel"/>
    <w:tmpl w:val="FFA6449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 w15:restartNumberingAfterBreak="0">
    <w:nsid w:val="17AA7DBA"/>
    <w:multiLevelType w:val="multilevel"/>
    <w:tmpl w:val="23C6CD92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 w15:restartNumberingAfterBreak="0">
    <w:nsid w:val="19D005ED"/>
    <w:multiLevelType w:val="multilevel"/>
    <w:tmpl w:val="2DF0DD5A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5" w15:restartNumberingAfterBreak="0">
    <w:nsid w:val="25515356"/>
    <w:multiLevelType w:val="multilevel"/>
    <w:tmpl w:val="A0E4D046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6" w15:restartNumberingAfterBreak="0">
    <w:nsid w:val="280A3C32"/>
    <w:multiLevelType w:val="multilevel"/>
    <w:tmpl w:val="08283950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7" w15:restartNumberingAfterBreak="0">
    <w:nsid w:val="314C6022"/>
    <w:multiLevelType w:val="multilevel"/>
    <w:tmpl w:val="696E3A9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8" w15:restartNumberingAfterBreak="0">
    <w:nsid w:val="4D9B792A"/>
    <w:multiLevelType w:val="multilevel"/>
    <w:tmpl w:val="0E4A7118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9" w15:restartNumberingAfterBreak="0">
    <w:nsid w:val="526F371D"/>
    <w:multiLevelType w:val="multilevel"/>
    <w:tmpl w:val="26608016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531B76CD"/>
    <w:multiLevelType w:val="multilevel"/>
    <w:tmpl w:val="BB36ADB0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1" w15:restartNumberingAfterBreak="0">
    <w:nsid w:val="539837DC"/>
    <w:multiLevelType w:val="multilevel"/>
    <w:tmpl w:val="72E084C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2" w15:restartNumberingAfterBreak="0">
    <w:nsid w:val="67DF21C9"/>
    <w:multiLevelType w:val="hybridMultilevel"/>
    <w:tmpl w:val="EE54BB6C"/>
    <w:lvl w:ilvl="0" w:tplc="04150001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3" w15:restartNumberingAfterBreak="0">
    <w:nsid w:val="68415A73"/>
    <w:multiLevelType w:val="multilevel"/>
    <w:tmpl w:val="8558E5F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4" w15:restartNumberingAfterBreak="0">
    <w:nsid w:val="7E67090C"/>
    <w:multiLevelType w:val="multilevel"/>
    <w:tmpl w:val="8DF43784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5" w15:restartNumberingAfterBreak="0">
    <w:nsid w:val="7EB23CD0"/>
    <w:multiLevelType w:val="multilevel"/>
    <w:tmpl w:val="8288364E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num w:numId="1" w16cid:durableId="1758750710">
    <w:abstractNumId w:val="9"/>
  </w:num>
  <w:num w:numId="2" w16cid:durableId="1383871975">
    <w:abstractNumId w:val="5"/>
  </w:num>
  <w:num w:numId="3" w16cid:durableId="1835489492">
    <w:abstractNumId w:val="0"/>
  </w:num>
  <w:num w:numId="4" w16cid:durableId="116683678">
    <w:abstractNumId w:val="13"/>
  </w:num>
  <w:num w:numId="5" w16cid:durableId="1672026847">
    <w:abstractNumId w:val="4"/>
  </w:num>
  <w:num w:numId="6" w16cid:durableId="1835484312">
    <w:abstractNumId w:val="1"/>
  </w:num>
  <w:num w:numId="7" w16cid:durableId="1019159627">
    <w:abstractNumId w:val="2"/>
  </w:num>
  <w:num w:numId="8" w16cid:durableId="1018897534">
    <w:abstractNumId w:val="15"/>
  </w:num>
  <w:num w:numId="9" w16cid:durableId="1942180028">
    <w:abstractNumId w:val="7"/>
  </w:num>
  <w:num w:numId="10" w16cid:durableId="1915552637">
    <w:abstractNumId w:val="11"/>
  </w:num>
  <w:num w:numId="11" w16cid:durableId="1558512893">
    <w:abstractNumId w:val="14"/>
  </w:num>
  <w:num w:numId="12" w16cid:durableId="526219018">
    <w:abstractNumId w:val="6"/>
  </w:num>
  <w:num w:numId="13" w16cid:durableId="35280660">
    <w:abstractNumId w:val="3"/>
  </w:num>
  <w:num w:numId="14" w16cid:durableId="964502112">
    <w:abstractNumId w:val="8"/>
  </w:num>
  <w:num w:numId="15" w16cid:durableId="625432199">
    <w:abstractNumId w:val="10"/>
  </w:num>
  <w:num w:numId="16" w16cid:durableId="19461097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17" w16cid:durableId="131105279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4DDA"/>
    <w:rsid w:val="000264A7"/>
    <w:rsid w:val="00394DDA"/>
    <w:rsid w:val="0039591E"/>
    <w:rsid w:val="003E2E3D"/>
    <w:rsid w:val="005C3064"/>
    <w:rsid w:val="0061660A"/>
    <w:rsid w:val="007D77FC"/>
    <w:rsid w:val="009D4A38"/>
    <w:rsid w:val="00B14CC9"/>
    <w:rsid w:val="00EB1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F8C37"/>
  <w15:docId w15:val="{C6674843-81AF-4668-8748-CC1D1FF6A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agwek"/>
    <w:next w:val="Tekstpodstawowy"/>
    <w:uiPriority w:val="9"/>
    <w:unhideWhenUsed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paragraph" w:styleId="Nagwek3">
    <w:name w:val="heading 3"/>
    <w:basedOn w:val="Nagwek"/>
    <w:next w:val="Tekstpodstawowy"/>
    <w:uiPriority w:val="9"/>
    <w:semiHidden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</w:style>
  <w:style w:type="character" w:customStyle="1" w:styleId="WW8Num1z0">
    <w:name w:val="WW8Num1z0"/>
    <w:qFormat/>
  </w:style>
  <w:style w:type="character" w:customStyle="1" w:styleId="TekstdymkaZnak">
    <w:name w:val="Tekst dymka Znak"/>
    <w:qFormat/>
    <w:rPr>
      <w:rFonts w:ascii="Segoe UI" w:hAnsi="Segoe UI" w:cs="Segoe UI"/>
      <w:sz w:val="18"/>
      <w:szCs w:val="18"/>
    </w:rPr>
  </w:style>
  <w:style w:type="character" w:styleId="Pogrubienie">
    <w:name w:val="Strong"/>
    <w:qFormat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Standardowy1">
    <w:name w:val="Standardowy1"/>
    <w:qFormat/>
    <w:pPr>
      <w:spacing w:after="160" w:line="256" w:lineRule="auto"/>
    </w:pPr>
    <w:rPr>
      <w:rFonts w:ascii="Calibri" w:eastAsia="Cambria Math" w:hAnsi="Calibri" w:cs="Times New Roman"/>
      <w:sz w:val="22"/>
      <w:szCs w:val="22"/>
      <w:lang w:eastAsia="en-US" w:bidi="ar-SA"/>
    </w:rPr>
  </w:style>
  <w:style w:type="paragraph" w:customStyle="1" w:styleId="Default">
    <w:name w:val="Default"/>
    <w:qFormat/>
    <w:rPr>
      <w:rFonts w:ascii="Calibri" w:eastAsia="Cambria Math" w:hAnsi="Calibri" w:cs="Calibri"/>
      <w:color w:val="000000"/>
      <w:lang w:eastAsia="en-US" w:bidi="ar-SA"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197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1157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Mieszczak</dc:creator>
  <cp:lastModifiedBy>Anna Mieszczak</cp:lastModifiedBy>
  <cp:revision>2</cp:revision>
  <cp:lastPrinted>2024-08-01T08:45:00Z</cp:lastPrinted>
  <dcterms:created xsi:type="dcterms:W3CDTF">2024-10-30T13:38:00Z</dcterms:created>
  <dcterms:modified xsi:type="dcterms:W3CDTF">2024-10-30T13:38:00Z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2024-01-11T08:14:00Z</dcterms:created>
  <dc:creator>Władysław Baksza</dc:creator>
  <dc:description/>
  <dc:language>pl-PL</dc:language>
  <cp:lastModifiedBy/>
  <cp:lastPrinted>2024-03-12T10:40:33Z</cp:lastPrinted>
  <dcterms:modified xsi:type="dcterms:W3CDTF">2024-04-09T11:55:20Z</dcterms:modified>
  <cp:revision>95</cp:revision>
  <dc:subject/>
  <dc:title>Akt prawny</dc:title>
</cp:coreProperties>
</file>