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EA09" w14:textId="77777777" w:rsidR="006063E6" w:rsidRDefault="006063E6" w:rsidP="006063E6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Przedmiar robót</w:t>
      </w:r>
    </w:p>
    <w:p w14:paraId="013F4226" w14:textId="77777777" w:rsidR="006063E6" w:rsidRPr="001832D1" w:rsidRDefault="006063E6" w:rsidP="006063E6">
      <w:pPr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Odnowienie i poprawa widoczności oznakowania poziomego na drogach powiatowych Powiatu Żywieckiego.</w:t>
      </w:r>
    </w:p>
    <w:p w14:paraId="72D96E57" w14:textId="77777777" w:rsidR="006063E6" w:rsidRDefault="006063E6" w:rsidP="006063E6">
      <w:pPr>
        <w:jc w:val="center"/>
      </w:pPr>
    </w:p>
    <w:p w14:paraId="1A6AE4D6" w14:textId="77777777" w:rsidR="006063E6" w:rsidRDefault="006063E6" w:rsidP="006063E6"/>
    <w:tbl>
      <w:tblPr>
        <w:tblW w:w="946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640"/>
        <w:gridCol w:w="991"/>
        <w:gridCol w:w="663"/>
        <w:gridCol w:w="802"/>
        <w:gridCol w:w="1664"/>
      </w:tblGrid>
      <w:tr w:rsidR="006063E6" w14:paraId="0E61DA03" w14:textId="77777777" w:rsidTr="00DC0D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B40C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L.p.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CDCB7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Opis pozycji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46B4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Jedn.</w:t>
            </w:r>
          </w:p>
          <w:p w14:paraId="35012249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obmiaru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1B85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ilość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7E5B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Cena</w:t>
            </w:r>
          </w:p>
          <w:p w14:paraId="0FAD3603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Jedn.</w:t>
            </w:r>
          </w:p>
          <w:p w14:paraId="02FDD97A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brutto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BC44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Wartość</w:t>
            </w:r>
          </w:p>
          <w:p w14:paraId="351F5738" w14:textId="77777777" w:rsidR="006063E6" w:rsidRDefault="006063E6" w:rsidP="00DC0D6F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Pozycji brutto</w:t>
            </w:r>
          </w:p>
        </w:tc>
      </w:tr>
      <w:tr w:rsidR="006063E6" w:rsidRPr="00F75A4D" w14:paraId="1228ED6B" w14:textId="77777777" w:rsidTr="00DC0D6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5052" w14:textId="77777777" w:rsidR="006063E6" w:rsidRDefault="006063E6" w:rsidP="00DC0D6F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75294" w14:textId="77777777" w:rsidR="006063E6" w:rsidRDefault="006063E6" w:rsidP="00DC0D6F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Oznakowanie poziome przejść dla pieszych (P-10 oraz P-14). Malowanie mechaniczne farbą akrylową, cienkowarstwowe. Kontrast czerwony linii P-10 (tam, gdzie występuje) do odmalowania.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A3BF" w14:textId="77777777" w:rsidR="006063E6" w:rsidRDefault="006063E6" w:rsidP="00DC0D6F">
            <w:pPr>
              <w:spacing w:after="0"/>
              <w:jc w:val="center"/>
              <w:rPr>
                <w:sz w:val="22"/>
              </w:rPr>
            </w:pPr>
            <w:r>
              <w:rPr>
                <w:szCs w:val="24"/>
              </w:rPr>
              <w:t>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C821" w14:textId="77777777" w:rsidR="006063E6" w:rsidRPr="00F75A4D" w:rsidRDefault="006063E6" w:rsidP="00DC0D6F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2930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697D" w14:textId="77777777" w:rsidR="006063E6" w:rsidRPr="00F75A4D" w:rsidRDefault="006063E6" w:rsidP="00DC0D6F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AF89" w14:textId="77777777" w:rsidR="006063E6" w:rsidRPr="00F75A4D" w:rsidRDefault="006063E6" w:rsidP="00DC0D6F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6063E6" w:rsidRPr="00942249" w14:paraId="1EED4967" w14:textId="77777777" w:rsidTr="00DC0D6F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8E2C2" w14:textId="77777777" w:rsidR="006063E6" w:rsidRPr="00C75CDA" w:rsidRDefault="006063E6" w:rsidP="00DC0D6F">
            <w:pPr>
              <w:spacing w:after="0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11DC" w14:textId="77777777" w:rsidR="006063E6" w:rsidRPr="00942249" w:rsidRDefault="006063E6" w:rsidP="00DC0D6F">
            <w:pPr>
              <w:spacing w:after="0"/>
              <w:rPr>
                <w:bCs/>
                <w:sz w:val="22"/>
              </w:rPr>
            </w:pPr>
            <w:r>
              <w:rPr>
                <w:sz w:val="22"/>
              </w:rPr>
              <w:t>Oznakowanie poziome jezdni.  Malowanie mechaniczne farbą akrylową, cienkowarstwowe.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CF2E" w14:textId="77777777" w:rsidR="006063E6" w:rsidRPr="00942249" w:rsidRDefault="006063E6" w:rsidP="00DC0D6F">
            <w:pPr>
              <w:spacing w:after="0"/>
              <w:jc w:val="center"/>
              <w:rPr>
                <w:bCs/>
                <w:sz w:val="22"/>
              </w:rPr>
            </w:pPr>
            <w:r>
              <w:rPr>
                <w:szCs w:val="24"/>
              </w:rPr>
              <w:t>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02A1" w14:textId="77777777" w:rsidR="006063E6" w:rsidRPr="00942249" w:rsidRDefault="006063E6" w:rsidP="00DC0D6F">
            <w:pPr>
              <w:spacing w:after="0"/>
              <w:jc w:val="center"/>
              <w:rPr>
                <w:b/>
                <w:i/>
                <w:iCs/>
                <w:sz w:val="22"/>
              </w:rPr>
            </w:pPr>
            <w:r>
              <w:rPr>
                <w:b/>
                <w:i/>
                <w:iCs/>
                <w:sz w:val="22"/>
              </w:rPr>
              <w:t>3320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E268" w14:textId="77777777" w:rsidR="006063E6" w:rsidRPr="00942249" w:rsidRDefault="006063E6" w:rsidP="00DC0D6F">
            <w:pPr>
              <w:spacing w:after="0"/>
              <w:jc w:val="center"/>
              <w:rPr>
                <w:b/>
                <w:i/>
                <w:iCs/>
                <w:sz w:val="22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9CCD" w14:textId="77777777" w:rsidR="006063E6" w:rsidRPr="00942249" w:rsidRDefault="006063E6" w:rsidP="00DC0D6F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</w:tbl>
    <w:p w14:paraId="1025C1AC" w14:textId="77777777" w:rsidR="006063E6" w:rsidRDefault="006063E6" w:rsidP="006063E6"/>
    <w:p w14:paraId="33D37640" w14:textId="77777777" w:rsidR="00AF52A8" w:rsidRDefault="00AF52A8"/>
    <w:sectPr w:rsidR="00AF5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3E6"/>
    <w:rsid w:val="002F0026"/>
    <w:rsid w:val="0048244C"/>
    <w:rsid w:val="006063E6"/>
    <w:rsid w:val="00AF52A8"/>
    <w:rsid w:val="00E22638"/>
    <w:rsid w:val="00E7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8BF9"/>
  <w15:chartTrackingRefBased/>
  <w15:docId w15:val="{EA1F05D5-5461-4A01-BB23-B6F49A07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3E6"/>
    <w:pPr>
      <w:spacing w:after="200" w:line="276" w:lineRule="auto"/>
    </w:pPr>
    <w:rPr>
      <w:rFonts w:ascii="Calibri" w:eastAsia="Calibri" w:hAnsi="Calibri" w:cs="Times New Roman"/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63E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63E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63E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63E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63E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63E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63E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63E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63E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63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63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63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63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63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63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63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63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63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6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06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63E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06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63E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063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63E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063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63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63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63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421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</cp:revision>
  <dcterms:created xsi:type="dcterms:W3CDTF">2025-03-27T09:17:00Z</dcterms:created>
  <dcterms:modified xsi:type="dcterms:W3CDTF">2025-03-27T09:18:00Z</dcterms:modified>
</cp:coreProperties>
</file>